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49" w:rsidRPr="0028614C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4C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28614C" w:rsidRPr="0028614C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4C"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состояния и перспектив развития </w:t>
      </w:r>
      <w:r w:rsidR="0028614C" w:rsidRPr="0028614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8614C">
        <w:rPr>
          <w:rFonts w:ascii="Times New Roman" w:hAnsi="Times New Roman" w:cs="Times New Roman"/>
          <w:b/>
          <w:sz w:val="28"/>
          <w:szCs w:val="28"/>
        </w:rPr>
        <w:t xml:space="preserve">системы образования </w:t>
      </w:r>
      <w:r w:rsidR="0028614C" w:rsidRPr="0028614C">
        <w:rPr>
          <w:rFonts w:ascii="Times New Roman" w:hAnsi="Times New Roman" w:cs="Times New Roman"/>
          <w:b/>
          <w:sz w:val="28"/>
          <w:szCs w:val="28"/>
        </w:rPr>
        <w:t xml:space="preserve">Орловского района </w:t>
      </w:r>
    </w:p>
    <w:p w:rsidR="00CC0E49" w:rsidRPr="0028614C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4C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CC0E49" w:rsidRPr="0028614C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49" w:rsidRPr="0028614C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0E49" w:rsidRPr="0028614C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4C">
        <w:rPr>
          <w:rFonts w:ascii="Times New Roman" w:hAnsi="Times New Roman" w:cs="Times New Roman"/>
          <w:b/>
          <w:sz w:val="28"/>
          <w:szCs w:val="28"/>
        </w:rPr>
        <w:t>I. Анализ состояния и перспектив развития системы образования</w:t>
      </w:r>
    </w:p>
    <w:p w:rsidR="00CC0E49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End w:id="0"/>
      <w:r w:rsidRPr="0028614C">
        <w:rPr>
          <w:rFonts w:ascii="Times New Roman" w:hAnsi="Times New Roman" w:cs="Times New Roman"/>
          <w:b/>
          <w:sz w:val="28"/>
          <w:szCs w:val="28"/>
        </w:rPr>
        <w:t>Социально-экономическое положение</w:t>
      </w:r>
    </w:p>
    <w:p w:rsidR="0028614C" w:rsidRPr="0028614C" w:rsidRDefault="0028614C" w:rsidP="00CC0E4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0E49" w:rsidRPr="0028614C" w:rsidRDefault="00CC0E49" w:rsidP="00CC0E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14C">
        <w:rPr>
          <w:rFonts w:ascii="Times New Roman" w:hAnsi="Times New Roman" w:cs="Times New Roman"/>
          <w:sz w:val="28"/>
          <w:szCs w:val="28"/>
        </w:rPr>
        <w:t xml:space="preserve">Орловский район образован в 1928 году. 27 сентября 1937 года </w:t>
      </w:r>
      <w:r w:rsidR="0028614C">
        <w:rPr>
          <w:rFonts w:ascii="Times New Roman" w:hAnsi="Times New Roman" w:cs="Times New Roman"/>
          <w:sz w:val="28"/>
          <w:szCs w:val="28"/>
        </w:rPr>
        <w:br/>
      </w:r>
      <w:r w:rsidRPr="0028614C">
        <w:rPr>
          <w:rFonts w:ascii="Times New Roman" w:hAnsi="Times New Roman" w:cs="Times New Roman"/>
          <w:sz w:val="28"/>
          <w:szCs w:val="28"/>
        </w:rPr>
        <w:t>он вошел в состав Орловской области. Расположен в радиусе 35-45 км вокруг областного центра. Территория района в пределах установленных административных границ составляет 1,7 тыс. кв. километров.</w:t>
      </w:r>
    </w:p>
    <w:p w:rsidR="00CC0E49" w:rsidRPr="0028614C" w:rsidRDefault="00CC0E49" w:rsidP="00CC0E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14C">
        <w:rPr>
          <w:rFonts w:ascii="Times New Roman" w:hAnsi="Times New Roman" w:cs="Times New Roman"/>
          <w:sz w:val="28"/>
          <w:szCs w:val="28"/>
        </w:rPr>
        <w:t>На 1 января 2016 г. Орловский район занимает в Орловской области 2 место по территории и</w:t>
      </w:r>
      <w:r w:rsidRPr="00286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14C">
        <w:rPr>
          <w:rFonts w:ascii="Times New Roman" w:hAnsi="Times New Roman" w:cs="Times New Roman"/>
          <w:sz w:val="28"/>
          <w:szCs w:val="28"/>
        </w:rPr>
        <w:t>по численности населения, 4 место по плотности населения.</w:t>
      </w:r>
    </w:p>
    <w:p w:rsidR="00CC0E49" w:rsidRPr="0028614C" w:rsidRDefault="00CC0E49" w:rsidP="00CC0E49">
      <w:pPr>
        <w:pStyle w:val="NormalWeb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14C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 Орловского района на 01.01.2016 г. -</w:t>
      </w:r>
      <w:r w:rsidR="00286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14C">
        <w:rPr>
          <w:rFonts w:ascii="Times New Roman" w:hAnsi="Times New Roman" w:cs="Times New Roman"/>
          <w:color w:val="000000"/>
          <w:sz w:val="28"/>
          <w:szCs w:val="28"/>
        </w:rPr>
        <w:t>70544 человек, по отношению к предыдущему году увеличилась на 31 человек. Стабильными остаются показатели рождаемости, в 201</w:t>
      </w:r>
      <w:r w:rsidR="0028614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614C">
        <w:rPr>
          <w:rFonts w:ascii="Times New Roman" w:hAnsi="Times New Roman" w:cs="Times New Roman"/>
          <w:color w:val="000000"/>
          <w:sz w:val="28"/>
          <w:szCs w:val="28"/>
        </w:rPr>
        <w:t xml:space="preserve"> году родилось 894 детей, коэффициент рождаемости составил 12,7. </w:t>
      </w:r>
    </w:p>
    <w:p w:rsidR="00CC0E49" w:rsidRPr="0028614C" w:rsidRDefault="00CC0E49" w:rsidP="00CC0E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4C">
        <w:rPr>
          <w:rFonts w:ascii="Times New Roman" w:hAnsi="Times New Roman" w:cs="Times New Roman"/>
          <w:sz w:val="28"/>
          <w:szCs w:val="28"/>
        </w:rPr>
        <w:t>На 01.01.2016 г. в трудоспособном возрасте в Орловском районе было 20,9 тыс. мужчин и 18,7 тыс. женщин, что составляло 56</w:t>
      </w:r>
      <w:r w:rsidR="0028614C">
        <w:rPr>
          <w:rFonts w:ascii="Times New Roman" w:hAnsi="Times New Roman" w:cs="Times New Roman"/>
          <w:sz w:val="28"/>
          <w:szCs w:val="28"/>
        </w:rPr>
        <w:t xml:space="preserve"> </w:t>
      </w:r>
      <w:r w:rsidRPr="0028614C">
        <w:rPr>
          <w:rFonts w:ascii="Times New Roman" w:hAnsi="Times New Roman" w:cs="Times New Roman"/>
          <w:sz w:val="28"/>
          <w:szCs w:val="28"/>
        </w:rPr>
        <w:t xml:space="preserve">% населения. </w:t>
      </w:r>
      <w:r w:rsidR="0028614C">
        <w:rPr>
          <w:rFonts w:ascii="Times New Roman" w:hAnsi="Times New Roman" w:cs="Times New Roman"/>
          <w:sz w:val="28"/>
          <w:szCs w:val="28"/>
        </w:rPr>
        <w:br/>
      </w:r>
      <w:r w:rsidRPr="0028614C">
        <w:rPr>
          <w:rFonts w:ascii="Times New Roman" w:hAnsi="Times New Roman" w:cs="Times New Roman"/>
          <w:sz w:val="28"/>
          <w:szCs w:val="28"/>
        </w:rPr>
        <w:t>По сравнению с предыдущим годом наблюдается небольшое увеличение численности населения моложе (на 2</w:t>
      </w:r>
      <w:r w:rsidR="0028614C">
        <w:rPr>
          <w:rFonts w:ascii="Times New Roman" w:hAnsi="Times New Roman" w:cs="Times New Roman"/>
          <w:sz w:val="28"/>
          <w:szCs w:val="28"/>
        </w:rPr>
        <w:t xml:space="preserve"> </w:t>
      </w:r>
      <w:r w:rsidRPr="0028614C">
        <w:rPr>
          <w:rFonts w:ascii="Times New Roman" w:hAnsi="Times New Roman" w:cs="Times New Roman"/>
          <w:sz w:val="28"/>
          <w:szCs w:val="28"/>
        </w:rPr>
        <w:t>%) и старше трудоспособного возраста (на 4</w:t>
      </w:r>
      <w:r w:rsidR="0028614C">
        <w:rPr>
          <w:rFonts w:ascii="Times New Roman" w:hAnsi="Times New Roman" w:cs="Times New Roman"/>
          <w:sz w:val="28"/>
          <w:szCs w:val="28"/>
        </w:rPr>
        <w:t xml:space="preserve"> </w:t>
      </w:r>
      <w:r w:rsidRPr="0028614C">
        <w:rPr>
          <w:rFonts w:ascii="Times New Roman" w:hAnsi="Times New Roman" w:cs="Times New Roman"/>
          <w:sz w:val="28"/>
          <w:szCs w:val="28"/>
        </w:rPr>
        <w:t>%). Состояние рынка труда и безработицы в 201</w:t>
      </w:r>
      <w:r w:rsidR="0028614C">
        <w:rPr>
          <w:rFonts w:ascii="Times New Roman" w:hAnsi="Times New Roman" w:cs="Times New Roman"/>
          <w:sz w:val="28"/>
          <w:szCs w:val="28"/>
        </w:rPr>
        <w:t>6</w:t>
      </w:r>
      <w:r w:rsidRPr="0028614C">
        <w:rPr>
          <w:rFonts w:ascii="Times New Roman" w:hAnsi="Times New Roman" w:cs="Times New Roman"/>
          <w:sz w:val="28"/>
          <w:szCs w:val="28"/>
        </w:rPr>
        <w:t xml:space="preserve"> году характеризуется снижением уровня общей и фиксированной безработицы. Уровень фиксированной безработицы снизился с 0,8 до 0,6 %. Численность безработных граждан, состоящих на учёте в ЦЗН, в 2014 году составляла 218 человек. </w:t>
      </w:r>
    </w:p>
    <w:p w:rsidR="00CC0E49" w:rsidRPr="0028614C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E49" w:rsidRPr="0028614C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 w:rsidRPr="0028614C">
        <w:rPr>
          <w:rFonts w:ascii="Times New Roman" w:hAnsi="Times New Roman" w:cs="Times New Roman"/>
          <w:b/>
          <w:sz w:val="28"/>
          <w:szCs w:val="28"/>
        </w:rPr>
        <w:t xml:space="preserve">Информация об органе местного самоуправления, осуществляющего управление в </w:t>
      </w:r>
      <w:bookmarkStart w:id="2" w:name="bookmark2"/>
      <w:bookmarkEnd w:id="2"/>
      <w:r w:rsidRPr="0028614C">
        <w:rPr>
          <w:rFonts w:ascii="Times New Roman" w:hAnsi="Times New Roman" w:cs="Times New Roman"/>
          <w:b/>
          <w:sz w:val="28"/>
          <w:szCs w:val="28"/>
        </w:rPr>
        <w:t>сфере образования</w:t>
      </w:r>
    </w:p>
    <w:p w:rsidR="00CC0E49" w:rsidRDefault="00CC0E49" w:rsidP="00CC0E49">
      <w:pPr>
        <w:spacing w:after="0" w:line="100" w:lineRule="atLeast"/>
        <w:rPr>
          <w:sz w:val="28"/>
          <w:szCs w:val="28"/>
        </w:rPr>
      </w:pPr>
      <w:r w:rsidRPr="0028614C">
        <w:rPr>
          <w:rFonts w:ascii="Times New Roman" w:hAnsi="Times New Roman" w:cs="Times New Roman"/>
          <w:sz w:val="28"/>
          <w:szCs w:val="28"/>
        </w:rPr>
        <w:tab/>
        <w:t>Управление общего образования администрации Орловского района Орловской области</w:t>
      </w:r>
      <w:r w:rsidRPr="0028614C">
        <w:rPr>
          <w:sz w:val="28"/>
          <w:szCs w:val="28"/>
        </w:rPr>
        <w:t>.</w:t>
      </w:r>
    </w:p>
    <w:p w:rsidR="00CC0E49" w:rsidRPr="0028614C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bookmarkEnd w:id="3"/>
      <w:r w:rsidRPr="0028614C">
        <w:rPr>
          <w:rFonts w:ascii="Times New Roman" w:hAnsi="Times New Roman" w:cs="Times New Roman"/>
          <w:b/>
          <w:sz w:val="28"/>
          <w:szCs w:val="28"/>
        </w:rPr>
        <w:t>Информация о программах и проектах в сфере образования</w:t>
      </w:r>
    </w:p>
    <w:p w:rsidR="00CC0E49" w:rsidRDefault="00CC0E49" w:rsidP="00CC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4C">
        <w:rPr>
          <w:rFonts w:ascii="Times New Roman" w:hAnsi="Times New Roman" w:cs="Times New Roman"/>
          <w:sz w:val="28"/>
          <w:szCs w:val="28"/>
        </w:rPr>
        <w:tab/>
        <w:t>В системе образования Орловского района Орловской области реализуется муниципальная программа</w:t>
      </w:r>
      <w:r w:rsidR="0028614C">
        <w:rPr>
          <w:rFonts w:ascii="Times New Roman" w:hAnsi="Times New Roman" w:cs="Times New Roman"/>
          <w:sz w:val="28"/>
          <w:szCs w:val="28"/>
        </w:rPr>
        <w:t>,</w:t>
      </w:r>
      <w:r w:rsidRPr="0028614C">
        <w:rPr>
          <w:rFonts w:ascii="Times New Roman" w:hAnsi="Times New Roman" w:cs="Times New Roman"/>
          <w:sz w:val="28"/>
          <w:szCs w:val="28"/>
        </w:rPr>
        <w:t xml:space="preserve"> утвержденная 29 ноября 2013</w:t>
      </w:r>
      <w:r w:rsidR="0028614C">
        <w:rPr>
          <w:rFonts w:ascii="Times New Roman" w:hAnsi="Times New Roman" w:cs="Times New Roman"/>
          <w:sz w:val="28"/>
          <w:szCs w:val="28"/>
        </w:rPr>
        <w:t xml:space="preserve"> </w:t>
      </w:r>
      <w:r w:rsidRPr="002861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8614C">
        <w:rPr>
          <w:rFonts w:ascii="Times New Roman" w:hAnsi="Times New Roman" w:cs="Times New Roman"/>
          <w:sz w:val="28"/>
          <w:szCs w:val="28"/>
        </w:rPr>
        <w:br/>
      </w:r>
      <w:r w:rsidRPr="0028614C">
        <w:rPr>
          <w:rFonts w:ascii="Times New Roman" w:hAnsi="Times New Roman" w:cs="Times New Roman"/>
          <w:sz w:val="28"/>
          <w:szCs w:val="28"/>
        </w:rPr>
        <w:t>№ 3880</w:t>
      </w:r>
      <w:r w:rsidR="0028614C">
        <w:rPr>
          <w:rFonts w:ascii="Times New Roman" w:hAnsi="Times New Roman" w:cs="Times New Roman"/>
          <w:sz w:val="28"/>
          <w:szCs w:val="28"/>
        </w:rPr>
        <w:t xml:space="preserve"> </w:t>
      </w:r>
      <w:r w:rsidRPr="0028614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Орловского района «Образование в Орловском районе на 2014 – 2017 годы». Программа определяет приоритетные направления деятельности муниципальной системы образования, обеспечивающие стабильное функционирование </w:t>
      </w:r>
      <w:r w:rsidR="0028614C">
        <w:rPr>
          <w:rFonts w:ascii="Times New Roman" w:hAnsi="Times New Roman" w:cs="Times New Roman"/>
          <w:sz w:val="28"/>
          <w:szCs w:val="28"/>
        </w:rPr>
        <w:br/>
      </w:r>
      <w:r w:rsidRPr="0028614C">
        <w:rPr>
          <w:rFonts w:ascii="Times New Roman" w:hAnsi="Times New Roman" w:cs="Times New Roman"/>
          <w:sz w:val="28"/>
          <w:szCs w:val="28"/>
        </w:rPr>
        <w:t xml:space="preserve">и развитие муниципальной системы образования. Программы являются организационной основой реализации государственной и региональной политики в области образования на территории Орловского района. Программы направлена на создание условий, обеспечивающих повышение </w:t>
      </w:r>
      <w:r w:rsidRPr="0028614C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доступности качественного образования для жителей Орловского района, конкурентоспособность выпускников, снижение вероятности и масштабов безнадзорности, улучшение кадрового обеспечения системы образования, обновление материально-технической базы образовательных учреждений </w:t>
      </w:r>
      <w:r w:rsidR="005729D1">
        <w:rPr>
          <w:rFonts w:ascii="Times New Roman" w:hAnsi="Times New Roman" w:cs="Times New Roman"/>
          <w:sz w:val="28"/>
          <w:szCs w:val="28"/>
        </w:rPr>
        <w:br/>
      </w:r>
      <w:r w:rsidRPr="0028614C">
        <w:rPr>
          <w:rFonts w:ascii="Times New Roman" w:hAnsi="Times New Roman" w:cs="Times New Roman"/>
          <w:sz w:val="28"/>
          <w:szCs w:val="28"/>
        </w:rPr>
        <w:t>и эффективность ее использования.</w:t>
      </w:r>
    </w:p>
    <w:p w:rsidR="005729D1" w:rsidRPr="0028614C" w:rsidRDefault="005729D1" w:rsidP="00CC0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E49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bookmarkEnd w:id="4"/>
      <w:r w:rsidRPr="005729D1">
        <w:rPr>
          <w:rFonts w:ascii="Times New Roman" w:hAnsi="Times New Roman" w:cs="Times New Roman"/>
          <w:b/>
          <w:sz w:val="28"/>
          <w:szCs w:val="28"/>
        </w:rPr>
        <w:t>Информация о проведении анализа состояния и перспектив развития системы</w:t>
      </w:r>
      <w:r w:rsidR="005729D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5"/>
      <w:bookmarkEnd w:id="5"/>
      <w:r w:rsidR="005729D1">
        <w:rPr>
          <w:rFonts w:ascii="Times New Roman" w:hAnsi="Times New Roman" w:cs="Times New Roman"/>
          <w:b/>
          <w:sz w:val="28"/>
          <w:szCs w:val="28"/>
        </w:rPr>
        <w:t>о</w:t>
      </w:r>
      <w:r w:rsidRPr="005729D1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5729D1" w:rsidRPr="005729D1" w:rsidRDefault="005729D1" w:rsidP="00CC0E4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0E49" w:rsidRPr="005729D1" w:rsidRDefault="00CC0E49" w:rsidP="00CC0E49">
      <w:pPr>
        <w:spacing w:after="0" w:line="100" w:lineRule="atLeast"/>
        <w:jc w:val="both"/>
        <w:rPr>
          <w:sz w:val="28"/>
          <w:szCs w:val="28"/>
        </w:rPr>
      </w:pPr>
      <w:r w:rsidRPr="005729D1">
        <w:rPr>
          <w:rFonts w:ascii="Times New Roman" w:hAnsi="Times New Roman" w:cs="Times New Roman"/>
          <w:sz w:val="28"/>
          <w:szCs w:val="28"/>
        </w:rPr>
        <w:tab/>
        <w:t>Анализ состояния и перспектив развития муниципальной системы образования осуществлен на основе данных Федерального статистического наблюдения по формам 76-РИК, 83-РИК, 85-К, Д-4, Д-8, Д-9, ОШ-2 (</w:t>
      </w:r>
      <w:proofErr w:type="gramStart"/>
      <w:r w:rsidRPr="005729D1">
        <w:rPr>
          <w:rFonts w:ascii="Times New Roman" w:hAnsi="Times New Roman" w:cs="Times New Roman"/>
          <w:sz w:val="28"/>
          <w:szCs w:val="28"/>
        </w:rPr>
        <w:t>сводная</w:t>
      </w:r>
      <w:proofErr w:type="gramEnd"/>
      <w:r w:rsidRPr="005729D1">
        <w:rPr>
          <w:rFonts w:ascii="Times New Roman" w:hAnsi="Times New Roman" w:cs="Times New Roman"/>
          <w:sz w:val="28"/>
          <w:szCs w:val="28"/>
        </w:rPr>
        <w:t>), 1-ДО, доклада Главы района о социально-экономическом развитии района за 2016 год.</w:t>
      </w:r>
    </w:p>
    <w:p w:rsidR="005729D1" w:rsidRDefault="005729D1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49" w:rsidRPr="005729D1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29D1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CC0E49" w:rsidRPr="005729D1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29D1">
        <w:rPr>
          <w:rFonts w:ascii="Times New Roman" w:hAnsi="Times New Roman" w:cs="Times New Roman"/>
          <w:sz w:val="28"/>
          <w:szCs w:val="28"/>
        </w:rPr>
        <w:tab/>
        <w:t xml:space="preserve">В 2016 году система образования Орловского района развивалась </w:t>
      </w:r>
      <w:r w:rsidR="005729D1">
        <w:rPr>
          <w:rFonts w:ascii="Times New Roman" w:hAnsi="Times New Roman" w:cs="Times New Roman"/>
          <w:sz w:val="28"/>
          <w:szCs w:val="28"/>
        </w:rPr>
        <w:br/>
      </w:r>
      <w:r w:rsidRPr="005729D1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муниципальной целевой программы </w:t>
      </w:r>
      <w:r w:rsidR="005729D1">
        <w:rPr>
          <w:rFonts w:ascii="Times New Roman" w:hAnsi="Times New Roman" w:cs="Times New Roman"/>
          <w:sz w:val="28"/>
          <w:szCs w:val="28"/>
        </w:rPr>
        <w:br/>
      </w:r>
      <w:r w:rsidRPr="005729D1">
        <w:rPr>
          <w:rFonts w:ascii="Times New Roman" w:hAnsi="Times New Roman" w:cs="Times New Roman"/>
          <w:sz w:val="28"/>
          <w:szCs w:val="28"/>
        </w:rPr>
        <w:t>по отрасли «Образование», Национальной образовательной инициативы «Наша новая школа».</w:t>
      </w:r>
    </w:p>
    <w:p w:rsidR="00CC0E49" w:rsidRPr="005729D1" w:rsidRDefault="00CC0E49" w:rsidP="005729D1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D1">
        <w:rPr>
          <w:rFonts w:ascii="Times New Roman" w:hAnsi="Times New Roman" w:cs="Times New Roman"/>
          <w:sz w:val="28"/>
          <w:szCs w:val="28"/>
        </w:rPr>
        <w:t xml:space="preserve">Главными целями системы образования района является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для разных категорий обучающихся и для каждого ребенка </w:t>
      </w:r>
      <w:r w:rsidR="005729D1">
        <w:rPr>
          <w:rFonts w:ascii="Times New Roman" w:hAnsi="Times New Roman" w:cs="Times New Roman"/>
          <w:sz w:val="28"/>
          <w:szCs w:val="28"/>
        </w:rPr>
        <w:br/>
      </w:r>
      <w:r w:rsidRPr="005729D1">
        <w:rPr>
          <w:rFonts w:ascii="Times New Roman" w:hAnsi="Times New Roman" w:cs="Times New Roman"/>
          <w:sz w:val="28"/>
          <w:szCs w:val="28"/>
        </w:rPr>
        <w:t>в отдельности, независимо от места его проживания, состояния здоровья, индивидуальных образовательных возможностей и потребностей; организация предоставления дополнительного образования детей, создание условий для присмотра и ухода за детьми.</w:t>
      </w:r>
      <w:r w:rsidRPr="005729D1">
        <w:rPr>
          <w:rFonts w:ascii="Times New Roman" w:hAnsi="Times New Roman" w:cs="Times New Roman"/>
          <w:sz w:val="28"/>
          <w:szCs w:val="28"/>
        </w:rPr>
        <w:tab/>
      </w:r>
    </w:p>
    <w:p w:rsidR="00CC0E49" w:rsidRPr="005729D1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29D1">
        <w:rPr>
          <w:rFonts w:ascii="Times New Roman" w:hAnsi="Times New Roman" w:cs="Times New Roman"/>
          <w:sz w:val="28"/>
          <w:szCs w:val="28"/>
        </w:rPr>
        <w:tab/>
        <w:t xml:space="preserve">В 2016 году в районе функционировало 41 образовательное учреждение, в которых обучалось 4044 учащихся и 2226 воспитанников. Доступность общего образования обеспечивали 30 общеобразовательных учреждений, 8 дошкольных образовательных учреждений, 2 учреждения дополнительного образования детей и образовательное учреждение для детей, нуждающихся в психолого-педагогической и </w:t>
      </w:r>
      <w:proofErr w:type="gramStart"/>
      <w:r w:rsidRPr="005729D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729D1">
        <w:rPr>
          <w:rFonts w:ascii="Times New Roman" w:hAnsi="Times New Roman" w:cs="Times New Roman"/>
          <w:sz w:val="28"/>
          <w:szCs w:val="28"/>
        </w:rPr>
        <w:t xml:space="preserve"> помощи «Центр психолого-медико-педагогического сопровождения Орловского района».</w:t>
      </w:r>
    </w:p>
    <w:p w:rsidR="00CC0E49" w:rsidRPr="005729D1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29D1">
        <w:rPr>
          <w:rFonts w:ascii="Times New Roman" w:hAnsi="Times New Roman" w:cs="Times New Roman"/>
          <w:sz w:val="28"/>
          <w:szCs w:val="28"/>
        </w:rPr>
        <w:tab/>
        <w:t xml:space="preserve">Одним из главных направлений в работе образовательных учреждений в 2016 году стало обеспечение перехода муниципальной системы образования к работе в условиях реализации нового федерального закона </w:t>
      </w:r>
      <w:r w:rsidR="00AF4CBA">
        <w:rPr>
          <w:rFonts w:ascii="Times New Roman" w:hAnsi="Times New Roman" w:cs="Times New Roman"/>
          <w:sz w:val="28"/>
          <w:szCs w:val="28"/>
        </w:rPr>
        <w:br/>
      </w:r>
      <w:r w:rsidRPr="005729D1">
        <w:rPr>
          <w:rFonts w:ascii="Times New Roman" w:hAnsi="Times New Roman" w:cs="Times New Roman"/>
          <w:sz w:val="28"/>
          <w:szCs w:val="28"/>
        </w:rPr>
        <w:t>от 29.12.2012 г. №</w:t>
      </w:r>
      <w:r w:rsidR="00AF4CBA">
        <w:rPr>
          <w:rFonts w:ascii="Times New Roman" w:hAnsi="Times New Roman" w:cs="Times New Roman"/>
          <w:sz w:val="28"/>
          <w:szCs w:val="28"/>
        </w:rPr>
        <w:t xml:space="preserve"> </w:t>
      </w:r>
      <w:r w:rsidRPr="005729D1">
        <w:rPr>
          <w:rFonts w:ascii="Times New Roman" w:hAnsi="Times New Roman" w:cs="Times New Roman"/>
          <w:sz w:val="28"/>
          <w:szCs w:val="28"/>
        </w:rPr>
        <w:t>273</w:t>
      </w:r>
      <w:r w:rsidR="00AF4CBA">
        <w:rPr>
          <w:rFonts w:ascii="Times New Roman" w:hAnsi="Times New Roman" w:cs="Times New Roman"/>
          <w:sz w:val="28"/>
          <w:szCs w:val="28"/>
        </w:rPr>
        <w:t xml:space="preserve"> </w:t>
      </w:r>
      <w:r w:rsidRPr="005729D1">
        <w:rPr>
          <w:rFonts w:ascii="Times New Roman" w:hAnsi="Times New Roman" w:cs="Times New Roman"/>
          <w:sz w:val="28"/>
          <w:szCs w:val="28"/>
        </w:rPr>
        <w:t>-</w:t>
      </w:r>
      <w:r w:rsidR="00AF4CBA">
        <w:rPr>
          <w:rFonts w:ascii="Times New Roman" w:hAnsi="Times New Roman" w:cs="Times New Roman"/>
          <w:sz w:val="28"/>
          <w:szCs w:val="28"/>
        </w:rPr>
        <w:t xml:space="preserve"> </w:t>
      </w:r>
      <w:r w:rsidRPr="005729D1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Федерации». Все общеобразовательные </w:t>
      </w:r>
      <w:r w:rsidR="00AF4CBA">
        <w:rPr>
          <w:rFonts w:ascii="Times New Roman" w:hAnsi="Times New Roman" w:cs="Times New Roman"/>
          <w:sz w:val="28"/>
          <w:szCs w:val="28"/>
        </w:rPr>
        <w:t>организации</w:t>
      </w:r>
      <w:r w:rsidRPr="005729D1">
        <w:rPr>
          <w:rFonts w:ascii="Times New Roman" w:hAnsi="Times New Roman" w:cs="Times New Roman"/>
          <w:sz w:val="28"/>
          <w:szCs w:val="28"/>
        </w:rPr>
        <w:t xml:space="preserve"> района, реализующие программы начального общего образования, перешли на </w:t>
      </w:r>
      <w:proofErr w:type="gramStart"/>
      <w:r w:rsidRPr="005729D1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5729D1">
        <w:rPr>
          <w:rFonts w:ascii="Times New Roman" w:hAnsi="Times New Roman" w:cs="Times New Roman"/>
          <w:sz w:val="28"/>
          <w:szCs w:val="28"/>
        </w:rPr>
        <w:t xml:space="preserve"> ФГОС начального общего образования с 1 по 4 классы. Все общеобразовательные учреждения района, реализующие программы основного общего образования, перешли </w:t>
      </w:r>
      <w:r w:rsidR="00AF4CBA">
        <w:rPr>
          <w:rFonts w:ascii="Times New Roman" w:hAnsi="Times New Roman" w:cs="Times New Roman"/>
          <w:sz w:val="28"/>
          <w:szCs w:val="28"/>
        </w:rPr>
        <w:br/>
      </w:r>
      <w:r w:rsidRPr="005729D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5729D1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5729D1">
        <w:rPr>
          <w:rFonts w:ascii="Times New Roman" w:hAnsi="Times New Roman" w:cs="Times New Roman"/>
          <w:sz w:val="28"/>
          <w:szCs w:val="28"/>
        </w:rPr>
        <w:t xml:space="preserve"> ФГОС основного общего образования в 7 классах и МБОУ "</w:t>
      </w:r>
      <w:proofErr w:type="spellStart"/>
      <w:r w:rsidRPr="005729D1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5729D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 учреждение, в качестве пилотного - в 8 классе.</w:t>
      </w:r>
    </w:p>
    <w:p w:rsidR="00CC0E49" w:rsidRPr="005729D1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29D1">
        <w:rPr>
          <w:rFonts w:ascii="Times New Roman" w:hAnsi="Times New Roman" w:cs="Times New Roman"/>
          <w:sz w:val="28"/>
          <w:szCs w:val="28"/>
        </w:rPr>
        <w:tab/>
      </w:r>
      <w:r w:rsidRPr="007741DE">
        <w:rPr>
          <w:rFonts w:ascii="Times New Roman" w:hAnsi="Times New Roman" w:cs="Times New Roman"/>
          <w:i/>
          <w:sz w:val="28"/>
          <w:szCs w:val="28"/>
        </w:rPr>
        <w:t>Доступность дошкольного образования</w:t>
      </w:r>
      <w:r w:rsidRPr="005729D1">
        <w:rPr>
          <w:rFonts w:ascii="Times New Roman" w:hAnsi="Times New Roman" w:cs="Times New Roman"/>
          <w:sz w:val="28"/>
          <w:szCs w:val="28"/>
        </w:rPr>
        <w:t xml:space="preserve"> для детей в возрасте от 3-х до 7 лет составляет 100</w:t>
      </w:r>
      <w:r w:rsidR="00AF4CBA">
        <w:rPr>
          <w:rFonts w:ascii="Times New Roman" w:hAnsi="Times New Roman" w:cs="Times New Roman"/>
          <w:sz w:val="28"/>
          <w:szCs w:val="28"/>
        </w:rPr>
        <w:t xml:space="preserve"> </w:t>
      </w:r>
      <w:r w:rsidRPr="005729D1">
        <w:rPr>
          <w:rFonts w:ascii="Times New Roman" w:hAnsi="Times New Roman" w:cs="Times New Roman"/>
          <w:sz w:val="28"/>
          <w:szCs w:val="28"/>
        </w:rPr>
        <w:t>%.</w:t>
      </w:r>
      <w:r w:rsidRPr="00572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49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Pr="00AF4CBA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</w:t>
      </w:r>
      <w:r w:rsidR="00AF4CBA">
        <w:rPr>
          <w:rFonts w:ascii="Times New Roman" w:hAnsi="Times New Roman" w:cs="Times New Roman"/>
          <w:sz w:val="28"/>
          <w:szCs w:val="28"/>
        </w:rPr>
        <w:t>организациях</w:t>
      </w:r>
      <w:r w:rsidRPr="00AF4CBA">
        <w:rPr>
          <w:rFonts w:ascii="Times New Roman" w:hAnsi="Times New Roman" w:cs="Times New Roman"/>
          <w:sz w:val="28"/>
          <w:szCs w:val="28"/>
        </w:rPr>
        <w:t>, реализующих основную программу дошкольного образования, отсутствуют группы кратковременного пребывания детей, ввиду отсутствия потребности родителей в (законных представителей) в предоставлении</w:t>
      </w:r>
      <w:r>
        <w:rPr>
          <w:rFonts w:ascii="Times New Roman" w:hAnsi="Times New Roman" w:cs="Times New Roman"/>
          <w:sz w:val="24"/>
        </w:rPr>
        <w:t xml:space="preserve"> </w:t>
      </w:r>
      <w:r w:rsidRPr="00AF4CBA">
        <w:rPr>
          <w:rFonts w:ascii="Times New Roman" w:hAnsi="Times New Roman" w:cs="Times New Roman"/>
          <w:sz w:val="28"/>
          <w:szCs w:val="28"/>
        </w:rPr>
        <w:t xml:space="preserve">такой услуги. </w:t>
      </w:r>
      <w:r w:rsidR="00AF4CBA">
        <w:rPr>
          <w:rFonts w:ascii="Times New Roman" w:hAnsi="Times New Roman" w:cs="Times New Roman"/>
          <w:sz w:val="28"/>
          <w:szCs w:val="28"/>
        </w:rPr>
        <w:br/>
      </w:r>
      <w:r w:rsidRPr="00AF4CBA">
        <w:rPr>
          <w:rFonts w:ascii="Times New Roman" w:hAnsi="Times New Roman" w:cs="Times New Roman"/>
          <w:sz w:val="28"/>
          <w:szCs w:val="28"/>
        </w:rPr>
        <w:t>На одного педагога в дошкольных образовательных организациях приходится 8,7 воспитанников. На одного воспитанника в среднем приходится 7,3    кв. м площади помещений, используемых непосредственно для нужд дошкольных образовательных организаций, что соответствует требованиям СанПиН. Все дошкольные образовательные учреждения (100</w:t>
      </w:r>
      <w:r w:rsidR="007741DE">
        <w:rPr>
          <w:rFonts w:ascii="Times New Roman" w:hAnsi="Times New Roman" w:cs="Times New Roman"/>
          <w:sz w:val="28"/>
          <w:szCs w:val="28"/>
        </w:rPr>
        <w:t xml:space="preserve"> </w:t>
      </w:r>
      <w:r w:rsidRPr="00AF4CBA">
        <w:rPr>
          <w:rFonts w:ascii="Times New Roman" w:hAnsi="Times New Roman" w:cs="Times New Roman"/>
          <w:sz w:val="28"/>
          <w:szCs w:val="28"/>
        </w:rPr>
        <w:t xml:space="preserve">%) имеют коммунальное обеспечение, центральное отопление, водоснабжение </w:t>
      </w:r>
      <w:r w:rsidR="007741DE">
        <w:rPr>
          <w:rFonts w:ascii="Times New Roman" w:hAnsi="Times New Roman" w:cs="Times New Roman"/>
          <w:sz w:val="28"/>
          <w:szCs w:val="28"/>
        </w:rPr>
        <w:br/>
      </w:r>
      <w:r w:rsidRPr="00AF4CBA">
        <w:rPr>
          <w:rFonts w:ascii="Times New Roman" w:hAnsi="Times New Roman" w:cs="Times New Roman"/>
          <w:sz w:val="28"/>
          <w:szCs w:val="28"/>
        </w:rPr>
        <w:t xml:space="preserve">и канализацию, не имеют закрытых плавательных бассейнов. Имеющиеся </w:t>
      </w:r>
      <w:r w:rsidR="007741DE">
        <w:rPr>
          <w:rFonts w:ascii="Times New Roman" w:hAnsi="Times New Roman" w:cs="Times New Roman"/>
          <w:sz w:val="28"/>
          <w:szCs w:val="28"/>
        </w:rPr>
        <w:br/>
      </w:r>
      <w:r w:rsidRPr="00AF4CBA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персональные компьютеры не доступны для использования детьми. В образовательных организациях, реализующих основную программу дошкольного образования, получают дошкольное образование 4 детей-инвалидов, что составляет 0,2</w:t>
      </w:r>
      <w:r w:rsidR="007741DE">
        <w:rPr>
          <w:rFonts w:ascii="Times New Roman" w:hAnsi="Times New Roman" w:cs="Times New Roman"/>
          <w:sz w:val="28"/>
          <w:szCs w:val="28"/>
        </w:rPr>
        <w:t xml:space="preserve"> </w:t>
      </w:r>
      <w:r w:rsidRPr="00AF4CBA">
        <w:rPr>
          <w:rFonts w:ascii="Times New Roman" w:hAnsi="Times New Roman" w:cs="Times New Roman"/>
          <w:sz w:val="28"/>
          <w:szCs w:val="28"/>
        </w:rPr>
        <w:t xml:space="preserve">% от общей численности воспитанников. Систематически проводятся мероприятия </w:t>
      </w:r>
      <w:r w:rsidR="007741DE">
        <w:rPr>
          <w:rFonts w:ascii="Times New Roman" w:hAnsi="Times New Roman" w:cs="Times New Roman"/>
          <w:sz w:val="28"/>
          <w:szCs w:val="28"/>
        </w:rPr>
        <w:br/>
      </w:r>
      <w:r w:rsidRPr="00AF4CBA">
        <w:rPr>
          <w:rFonts w:ascii="Times New Roman" w:hAnsi="Times New Roman" w:cs="Times New Roman"/>
          <w:sz w:val="28"/>
          <w:szCs w:val="28"/>
        </w:rPr>
        <w:t>по профилактике заболеваний и снижения заболеваемости детей. Число пропущенных дней по болезни одним ребенком составляет — 24,1 дней в году. Общий объем финансовых средств, поступивших в дошкольные образовательные организации (в расчете на одного воспитанника) составляет 98,5 тысячи рублей. 6,9 % в общем объеме финансовых средств составляет доход деятельности дошкольных образовательных организаций. Здания всех действующих дошкольных образовательных учреждений не требуют капитального ремонта, не находятся в аварийном состоянии.</w:t>
      </w:r>
    </w:p>
    <w:p w:rsidR="007741DE" w:rsidRPr="007741DE" w:rsidRDefault="007741DE" w:rsidP="00CC0E4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41DE">
        <w:rPr>
          <w:rFonts w:ascii="Times New Roman" w:hAnsi="Times New Roman" w:cs="Times New Roman"/>
          <w:i/>
          <w:sz w:val="28"/>
          <w:szCs w:val="28"/>
        </w:rPr>
        <w:t>Основное образование</w:t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4CBA">
        <w:rPr>
          <w:rFonts w:ascii="Times New Roman" w:hAnsi="Times New Roman" w:cs="Times New Roman"/>
          <w:sz w:val="28"/>
          <w:szCs w:val="28"/>
        </w:rPr>
        <w:tab/>
      </w:r>
      <w:r w:rsidRPr="007741DE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реализовывались в 30 общеобразовательных учреждениях, общее образование получали 4044 учащихся. Осуществлен поэтапный переход на федеральные государственные стандарты начального общего образования (1856 учащихся 1</w:t>
      </w:r>
      <w:r w:rsidR="00A02CFA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-</w:t>
      </w:r>
      <w:r w:rsidR="00A02CFA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4 классов), в пилотном режиме обеспечена реализация федеральных государственных образовательных стандартов основного общего образования обучающихся в 8 классе (15 учащихся) МБОУ «</w:t>
      </w:r>
      <w:proofErr w:type="spellStart"/>
      <w:r w:rsidRPr="007741DE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7741D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 Федеральные государственные образовательные стандарты основного общего образования реализуются для 1225 учащихся  5-7 -х классов.</w:t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 xml:space="preserve">Образовательный процесс по основным общеобразовательным программам - образовательным программам начального общего, основного общего, среднего общего образования организован в 29 учреждениях </w:t>
      </w:r>
      <w:r w:rsidR="00A02CFA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 xml:space="preserve">в первую смену, в 1-м учреждении по причине отсутствия необходимых </w:t>
      </w:r>
      <w:r w:rsidRPr="007741DE">
        <w:rPr>
          <w:rFonts w:ascii="Times New Roman" w:hAnsi="Times New Roman" w:cs="Times New Roman"/>
          <w:sz w:val="28"/>
          <w:szCs w:val="28"/>
        </w:rPr>
        <w:lastRenderedPageBreak/>
        <w:t>площадей - в две смены. Во вторую смену обучается 132 человека, что составляет  3,3</w:t>
      </w:r>
      <w:r w:rsidR="00A02CFA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proofErr w:type="gramStart"/>
      <w:r w:rsidRPr="007741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41DE">
        <w:rPr>
          <w:rFonts w:ascii="Times New Roman" w:hAnsi="Times New Roman" w:cs="Times New Roman"/>
          <w:sz w:val="28"/>
          <w:szCs w:val="28"/>
        </w:rPr>
        <w:t>.</w:t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 xml:space="preserve">В общеобразовательных учреждениях района работают 785 педагогических работников. Соотношение численности обучающихся </w:t>
      </w:r>
      <w:r w:rsidR="00A02CFA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>в расчете на одного педагогического работника составляет 8 человек.  Доля учителей в возрасте до 35 лет в общей численности учителей составляет 17 %.</w:t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>Отношение среднемесячной заработной платы педагогических работников общеобразовательных учреждений к среднемесячной заработной плате в субъекте Российской Федерации составляет 102 %, учителей — 102 %.</w:t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 xml:space="preserve">В общеобразовательных </w:t>
      </w:r>
      <w:r w:rsidR="00A02CFA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7741DE">
        <w:rPr>
          <w:rFonts w:ascii="Times New Roman" w:hAnsi="Times New Roman" w:cs="Times New Roman"/>
          <w:sz w:val="28"/>
          <w:szCs w:val="28"/>
        </w:rPr>
        <w:t>созданы современные материально</w:t>
      </w:r>
      <w:r w:rsidRPr="007741DE">
        <w:rPr>
          <w:rFonts w:ascii="Times New Roman" w:hAnsi="Times New Roman" w:cs="Times New Roman"/>
          <w:sz w:val="28"/>
          <w:szCs w:val="28"/>
        </w:rPr>
        <w:softHyphen/>
      </w:r>
      <w:r w:rsidR="00A02CFA">
        <w:rPr>
          <w:rFonts w:ascii="Times New Roman" w:hAnsi="Times New Roman" w:cs="Times New Roman"/>
          <w:sz w:val="28"/>
          <w:szCs w:val="28"/>
        </w:rPr>
        <w:t xml:space="preserve"> - </w:t>
      </w:r>
      <w:r w:rsidRPr="007741DE">
        <w:rPr>
          <w:rFonts w:ascii="Times New Roman" w:hAnsi="Times New Roman" w:cs="Times New Roman"/>
          <w:sz w:val="28"/>
          <w:szCs w:val="28"/>
        </w:rPr>
        <w:t>технические и информационные условия для осуществления образовательного процесса. 97</w:t>
      </w:r>
      <w:r w:rsidR="00A02CFA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 общеобразовательных </w:t>
      </w:r>
      <w:r w:rsidR="00A02CFA">
        <w:rPr>
          <w:rFonts w:ascii="Times New Roman" w:hAnsi="Times New Roman" w:cs="Times New Roman"/>
          <w:sz w:val="28"/>
          <w:szCs w:val="28"/>
        </w:rPr>
        <w:t>организаций</w:t>
      </w:r>
      <w:r w:rsidRPr="007741DE">
        <w:rPr>
          <w:rFonts w:ascii="Times New Roman" w:hAnsi="Times New Roman" w:cs="Times New Roman"/>
          <w:sz w:val="28"/>
          <w:szCs w:val="28"/>
        </w:rPr>
        <w:t xml:space="preserve"> имеют водопровод. 20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% - центральное отопление и 100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% канализацию. Число персональных компьютеров, используемых в учебных целях, в расчете на 100 обучающихся, составляет 0,15 единиц, имеющих доступ к Интернету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-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0,15 единиц. Скорость подключения к сети Интернет от 1 Мбит/с и выше имеют </w:t>
      </w:r>
      <w:r w:rsidR="00617724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>9 % образовательных учреждений.</w:t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 xml:space="preserve">Созданы условия для получения образования 76 детей </w:t>
      </w:r>
      <w:r w:rsidR="00617724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обучающихся по адаптированной </w:t>
      </w:r>
      <w:proofErr w:type="spellStart"/>
      <w:r w:rsidRPr="007741DE">
        <w:rPr>
          <w:rFonts w:ascii="Times New Roman" w:hAnsi="Times New Roman" w:cs="Times New Roman"/>
          <w:sz w:val="28"/>
          <w:szCs w:val="28"/>
        </w:rPr>
        <w:t>обшеобразовательной</w:t>
      </w:r>
      <w:proofErr w:type="spellEnd"/>
      <w:r w:rsidRPr="007741DE">
        <w:rPr>
          <w:rFonts w:ascii="Times New Roman" w:hAnsi="Times New Roman" w:cs="Times New Roman"/>
          <w:sz w:val="28"/>
          <w:szCs w:val="28"/>
        </w:rPr>
        <w:t xml:space="preserve"> программе. </w:t>
      </w:r>
      <w:proofErr w:type="gramStart"/>
      <w:r w:rsidRPr="007741DE">
        <w:rPr>
          <w:rFonts w:ascii="Times New Roman" w:hAnsi="Times New Roman" w:cs="Times New Roman"/>
          <w:sz w:val="28"/>
          <w:szCs w:val="28"/>
        </w:rPr>
        <w:t xml:space="preserve">Для детей с задержкой психического развития открыты 2 специальных коррекционных класса. 45 детей, </w:t>
      </w:r>
      <w:r w:rsidR="00617724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 xml:space="preserve">что составляет 60 % в общей численности детей с ограниченными возможностями здоровья, обучаются в общеобразовательных классах </w:t>
      </w:r>
      <w:r w:rsidR="00617724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>по адаптированным программам. 59 детей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-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инвалидов обучаются </w:t>
      </w:r>
      <w:r w:rsidR="00617724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>в общеобразовательных учреждениях, из них 12 детей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-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инвалидов получают образование на дому, с использованием дистанционных технологий обучаются 20  детей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-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инвалидов.</w:t>
      </w:r>
      <w:proofErr w:type="gramEnd"/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>Численность выпускников 11-х классов составила в 2016 году 133 человек, выпускников 9-го класса - 353 человека. Доля лиц, сдавших единый государственный экзамен по русскому языку и математике, составляет 99,7 %. Аттестат о среднем общем образовании получили 133 выпускников общеобразовательных школ (100</w:t>
      </w:r>
      <w:r w:rsidR="0061772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%).  </w:t>
      </w:r>
      <w:proofErr w:type="gramStart"/>
      <w:r w:rsidRPr="007741DE">
        <w:rPr>
          <w:rFonts w:ascii="Times New Roman" w:hAnsi="Times New Roman" w:cs="Times New Roman"/>
          <w:sz w:val="28"/>
          <w:szCs w:val="28"/>
        </w:rPr>
        <w:t>В том числе, 11 выпускников (8 %) награждены медалями «За особые успехи в учении».</w:t>
      </w:r>
      <w:proofErr w:type="gramEnd"/>
      <w:r w:rsidRPr="007741DE">
        <w:rPr>
          <w:rFonts w:ascii="Times New Roman" w:hAnsi="Times New Roman" w:cs="Times New Roman"/>
          <w:sz w:val="28"/>
          <w:szCs w:val="28"/>
        </w:rPr>
        <w:t xml:space="preserve"> Аттестат об основном общем образовании получили 352 выпускника 9-го класса  (99,7</w:t>
      </w:r>
      <w:r w:rsidR="009C3965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%), в том числе аттестаты с отличием -</w:t>
      </w:r>
      <w:r w:rsidR="009C3965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22 выпускника</w:t>
      </w:r>
      <w:r w:rsidR="009C3965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(6</w:t>
      </w:r>
      <w:r w:rsidR="009C3965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C0E49" w:rsidRPr="007741DE" w:rsidRDefault="00CC0E49" w:rsidP="00CC0E4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9C3965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7741DE">
        <w:rPr>
          <w:rFonts w:ascii="Times New Roman" w:hAnsi="Times New Roman" w:cs="Times New Roman"/>
          <w:sz w:val="28"/>
          <w:szCs w:val="28"/>
        </w:rPr>
        <w:t>района ведется комплексная работа по созданию условий для сохранения и укрепления здоровья обучающихся, включающая организацию питания, медицинского обслуживания, спортивно-оздоровительной работы, психолого-</w:t>
      </w:r>
      <w:r w:rsidRPr="007741DE">
        <w:rPr>
          <w:rFonts w:ascii="Times New Roman" w:hAnsi="Times New Roman" w:cs="Times New Roman"/>
          <w:sz w:val="28"/>
          <w:szCs w:val="28"/>
        </w:rPr>
        <w:softHyphen/>
        <w:t>педагогического сопровождения. В 27 школах питание школьников организовано на базе собственных пищеблоков, 16 из которых имеют холодильное, технологическое оборудование, полный набор помещений. В целом по району горячим питанием охвачено 100</w:t>
      </w:r>
      <w:r w:rsidR="009C3965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 </w:t>
      </w:r>
      <w:r w:rsidRPr="007741DE">
        <w:rPr>
          <w:rFonts w:ascii="Times New Roman" w:hAnsi="Times New Roman" w:cs="Times New Roman"/>
          <w:sz w:val="28"/>
          <w:szCs w:val="28"/>
        </w:rPr>
        <w:lastRenderedPageBreak/>
        <w:t>детей. На проведение профилактических мероприятий в рамках районной антинаркотической программы израсходовано в 2016 году 40 тыс. рублей.</w:t>
      </w:r>
      <w:r w:rsidRPr="007741DE">
        <w:rPr>
          <w:rFonts w:ascii="Times New Roman" w:hAnsi="Times New Roman" w:cs="Times New Roman"/>
          <w:sz w:val="28"/>
          <w:szCs w:val="28"/>
        </w:rPr>
        <w:tab/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 xml:space="preserve">В 2016 году в Орловском районе работали 25 лагерей с дневным пребыванием детей для 920 школьников. Во всех образовательных </w:t>
      </w:r>
      <w:r w:rsidR="009C3965">
        <w:rPr>
          <w:rFonts w:ascii="Times New Roman" w:hAnsi="Times New Roman" w:cs="Times New Roman"/>
          <w:sz w:val="28"/>
          <w:szCs w:val="28"/>
        </w:rPr>
        <w:t>организациях</w:t>
      </w:r>
      <w:r w:rsidRPr="007741DE">
        <w:rPr>
          <w:rFonts w:ascii="Times New Roman" w:hAnsi="Times New Roman" w:cs="Times New Roman"/>
          <w:sz w:val="28"/>
          <w:szCs w:val="28"/>
        </w:rPr>
        <w:t xml:space="preserve"> проведены мероприятия, направленные на укрепление материально-технической базы, создание безопасных для здоровья детей условий пребывания в оздоровительных учреждениях. </w:t>
      </w:r>
      <w:proofErr w:type="gramStart"/>
      <w:r w:rsidRPr="007741DE">
        <w:rPr>
          <w:rFonts w:ascii="Times New Roman" w:hAnsi="Times New Roman" w:cs="Times New Roman"/>
          <w:sz w:val="28"/>
          <w:szCs w:val="28"/>
        </w:rPr>
        <w:t xml:space="preserve">Активными </w:t>
      </w:r>
      <w:proofErr w:type="spellStart"/>
      <w:r w:rsidRPr="007741DE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7741DE">
        <w:rPr>
          <w:rFonts w:ascii="Times New Roman" w:hAnsi="Times New Roman" w:cs="Times New Roman"/>
          <w:sz w:val="28"/>
          <w:szCs w:val="28"/>
        </w:rPr>
        <w:t xml:space="preserve"> видами отдыха охвачены 1510 человек; из них экологическими  отрядами – 240 человек, туристическим слетом – 360 человек.</w:t>
      </w:r>
      <w:proofErr w:type="gramEnd"/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>Физкультурный зал имеют 14 школ из 30, что составляет 47</w:t>
      </w:r>
      <w:r w:rsidR="009C3965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 </w:t>
      </w:r>
      <w:r w:rsidR="009C3965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>от общего количества общеобразовательных школ района. Организована работа спортивных залов во внеурочное время в О</w:t>
      </w:r>
      <w:r w:rsidR="0007647B">
        <w:rPr>
          <w:rFonts w:ascii="Times New Roman" w:hAnsi="Times New Roman" w:cs="Times New Roman"/>
          <w:sz w:val="28"/>
          <w:szCs w:val="28"/>
        </w:rPr>
        <w:t>О</w:t>
      </w:r>
      <w:r w:rsidRPr="007741DE">
        <w:rPr>
          <w:rFonts w:ascii="Times New Roman" w:hAnsi="Times New Roman" w:cs="Times New Roman"/>
          <w:sz w:val="28"/>
          <w:szCs w:val="28"/>
        </w:rPr>
        <w:t>. 3 общеобразовательные школы (10</w:t>
      </w:r>
      <w:r w:rsidR="0007647B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%) обеспечивают коррекционно-развивающую работу </w:t>
      </w:r>
      <w:r w:rsidR="0007647B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741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41DE">
        <w:rPr>
          <w:rFonts w:ascii="Times New Roman" w:hAnsi="Times New Roman" w:cs="Times New Roman"/>
          <w:sz w:val="28"/>
          <w:szCs w:val="28"/>
        </w:rPr>
        <w:t xml:space="preserve"> на базе логопедических пунктов и кабинетов.</w:t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 xml:space="preserve">В рамках областной программы по созданию в общеобразовательных </w:t>
      </w:r>
      <w:r w:rsidR="0007647B">
        <w:rPr>
          <w:rFonts w:ascii="Times New Roman" w:hAnsi="Times New Roman" w:cs="Times New Roman"/>
          <w:sz w:val="28"/>
          <w:szCs w:val="28"/>
        </w:rPr>
        <w:t>организациях</w:t>
      </w:r>
      <w:r w:rsidRPr="007741DE">
        <w:rPr>
          <w:rFonts w:ascii="Times New Roman" w:hAnsi="Times New Roman" w:cs="Times New Roman"/>
          <w:sz w:val="28"/>
          <w:szCs w:val="28"/>
        </w:rPr>
        <w:t>, расположенных в сельской местности, условий для занятий физической культурой и спортом в МБОУ «</w:t>
      </w:r>
      <w:proofErr w:type="spellStart"/>
      <w:r w:rsidRPr="007741DE"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 w:rsidRPr="007741D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</w:t>
      </w:r>
      <w:r w:rsidR="0007647B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741DE">
        <w:rPr>
          <w:rFonts w:ascii="Times New Roman" w:hAnsi="Times New Roman" w:cs="Times New Roman"/>
          <w:sz w:val="28"/>
          <w:szCs w:val="28"/>
        </w:rPr>
        <w:t>Становоколодезьская</w:t>
      </w:r>
      <w:proofErr w:type="spellEnd"/>
      <w:r w:rsidRPr="007741D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проведены текущие ремонты спортивных залов, установлено спортивное оборудование, обустроено уличное плоскостное сооружение для занятий спортом.</w:t>
      </w:r>
    </w:p>
    <w:p w:rsidR="00CC0E49" w:rsidRPr="007741DE" w:rsidRDefault="00CC0E49" w:rsidP="00CC0E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>Обеспечено проведение муниципальных этапов и участие школьников в областных этапах «Президентских состязаний» и «Президентских спортивных игр».</w:t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 xml:space="preserve">В общеобразовательных </w:t>
      </w:r>
      <w:r w:rsidR="0007647B">
        <w:rPr>
          <w:rFonts w:ascii="Times New Roman" w:hAnsi="Times New Roman" w:cs="Times New Roman"/>
          <w:sz w:val="28"/>
          <w:szCs w:val="28"/>
        </w:rPr>
        <w:t>организациях</w:t>
      </w:r>
      <w:r w:rsidRPr="007741DE">
        <w:rPr>
          <w:rFonts w:ascii="Times New Roman" w:hAnsi="Times New Roman" w:cs="Times New Roman"/>
          <w:sz w:val="28"/>
          <w:szCs w:val="28"/>
        </w:rPr>
        <w:t xml:space="preserve"> создаются безопасные условия осуществления образовательного процесса. В соответствии с проектами здания 3</w:t>
      </w:r>
      <w:r w:rsidR="0007647B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% общеобразовательных школ оснащены пожарными кранами и рукавами. 100</w:t>
      </w:r>
      <w:r w:rsidR="0007647B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 школ имеют дымовые </w:t>
      </w:r>
      <w:proofErr w:type="spellStart"/>
      <w:r w:rsidRPr="007741DE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7741DE">
        <w:rPr>
          <w:rFonts w:ascii="Times New Roman" w:hAnsi="Times New Roman" w:cs="Times New Roman"/>
          <w:sz w:val="28"/>
          <w:szCs w:val="28"/>
        </w:rPr>
        <w:t>, 100</w:t>
      </w:r>
      <w:r w:rsidR="0007647B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% школ - тревожную кнопку, школ, имеющих систему</w:t>
      </w:r>
      <w:r w:rsidR="0007647B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>видеонаблюдения нет.</w:t>
      </w:r>
      <w:r w:rsidRPr="007741DE">
        <w:rPr>
          <w:rFonts w:ascii="Times New Roman" w:hAnsi="Times New Roman" w:cs="Times New Roman"/>
          <w:sz w:val="28"/>
          <w:szCs w:val="28"/>
        </w:rPr>
        <w:tab/>
      </w:r>
    </w:p>
    <w:p w:rsidR="00CC0E49" w:rsidRPr="007741DE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1DE">
        <w:rPr>
          <w:rFonts w:ascii="Times New Roman" w:hAnsi="Times New Roman" w:cs="Times New Roman"/>
          <w:sz w:val="28"/>
          <w:szCs w:val="28"/>
        </w:rPr>
        <w:tab/>
        <w:t xml:space="preserve">Доступность </w:t>
      </w:r>
      <w:r w:rsidRPr="0007647B">
        <w:rPr>
          <w:rFonts w:ascii="Times New Roman" w:hAnsi="Times New Roman" w:cs="Times New Roman"/>
          <w:i/>
          <w:sz w:val="28"/>
          <w:szCs w:val="28"/>
        </w:rPr>
        <w:t>дополнительного образования</w:t>
      </w:r>
      <w:r w:rsidRPr="007741DE">
        <w:rPr>
          <w:rFonts w:ascii="Times New Roman" w:hAnsi="Times New Roman" w:cs="Times New Roman"/>
          <w:sz w:val="28"/>
          <w:szCs w:val="28"/>
        </w:rPr>
        <w:t xml:space="preserve"> обеспечивает районный Центр детского творчества, Детско-юношеская спортивная школа. </w:t>
      </w:r>
      <w:proofErr w:type="gramStart"/>
      <w:r w:rsidRPr="007741DE">
        <w:rPr>
          <w:rFonts w:ascii="Times New Roman" w:hAnsi="Times New Roman" w:cs="Times New Roman"/>
          <w:sz w:val="28"/>
          <w:szCs w:val="28"/>
        </w:rPr>
        <w:t>В Центре творчества действует 72 творческих объединения, в которых занимаются 851 обучающихся.</w:t>
      </w:r>
      <w:proofErr w:type="gramEnd"/>
      <w:r w:rsidRPr="007741DE">
        <w:rPr>
          <w:rFonts w:ascii="Times New Roman" w:hAnsi="Times New Roman" w:cs="Times New Roman"/>
          <w:sz w:val="28"/>
          <w:szCs w:val="28"/>
        </w:rPr>
        <w:t xml:space="preserve"> В ДЮСШ 414  ребенка занимаются различными видами спорта в 29 секциях. </w:t>
      </w:r>
      <w:proofErr w:type="gramStart"/>
      <w:r w:rsidRPr="007741DE">
        <w:rPr>
          <w:rFonts w:ascii="Times New Roman" w:hAnsi="Times New Roman" w:cs="Times New Roman"/>
          <w:sz w:val="28"/>
          <w:szCs w:val="28"/>
        </w:rPr>
        <w:t>Услугами дополнительного образования обучающиеся пользуются на бесплатной основе.</w:t>
      </w:r>
      <w:proofErr w:type="gramEnd"/>
      <w:r w:rsidRPr="007741DE">
        <w:rPr>
          <w:rFonts w:ascii="Times New Roman" w:hAnsi="Times New Roman" w:cs="Times New Roman"/>
          <w:sz w:val="28"/>
          <w:szCs w:val="28"/>
        </w:rPr>
        <w:t xml:space="preserve"> Всего дополнительным образованием </w:t>
      </w:r>
      <w:r w:rsidR="00B73AA4">
        <w:rPr>
          <w:rFonts w:ascii="Times New Roman" w:hAnsi="Times New Roman" w:cs="Times New Roman"/>
          <w:sz w:val="28"/>
          <w:szCs w:val="28"/>
        </w:rPr>
        <w:br/>
      </w:r>
      <w:r w:rsidRPr="007741DE">
        <w:rPr>
          <w:rFonts w:ascii="Times New Roman" w:hAnsi="Times New Roman" w:cs="Times New Roman"/>
          <w:sz w:val="28"/>
          <w:szCs w:val="28"/>
        </w:rPr>
        <w:t>в образовательных учреждениях занято 3317 обучающихся, в 226 творческих объединениях, что составляет 82</w:t>
      </w:r>
      <w:r w:rsidR="00B73AA4">
        <w:rPr>
          <w:rFonts w:ascii="Times New Roman" w:hAnsi="Times New Roman" w:cs="Times New Roman"/>
          <w:sz w:val="28"/>
          <w:szCs w:val="28"/>
        </w:rPr>
        <w:t xml:space="preserve"> </w:t>
      </w:r>
      <w:r w:rsidRPr="007741DE">
        <w:rPr>
          <w:rFonts w:ascii="Times New Roman" w:hAnsi="Times New Roman" w:cs="Times New Roman"/>
          <w:sz w:val="28"/>
          <w:szCs w:val="28"/>
        </w:rPr>
        <w:t xml:space="preserve">% от числа обучающихся образовательных организаций </w:t>
      </w:r>
      <w:r w:rsidR="00B73AA4">
        <w:rPr>
          <w:rFonts w:ascii="Times New Roman" w:hAnsi="Times New Roman" w:cs="Times New Roman"/>
          <w:sz w:val="28"/>
          <w:szCs w:val="28"/>
        </w:rPr>
        <w:t>О</w:t>
      </w:r>
      <w:r w:rsidRPr="007741DE">
        <w:rPr>
          <w:rFonts w:ascii="Times New Roman" w:hAnsi="Times New Roman" w:cs="Times New Roman"/>
          <w:sz w:val="28"/>
          <w:szCs w:val="28"/>
        </w:rPr>
        <w:t>рловского района.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Pr="00B73AA4">
        <w:rPr>
          <w:rFonts w:ascii="Times New Roman" w:hAnsi="Times New Roman" w:cs="Times New Roman"/>
          <w:sz w:val="28"/>
          <w:szCs w:val="28"/>
        </w:rPr>
        <w:t xml:space="preserve">В 2016 году образовательные </w:t>
      </w:r>
      <w:r w:rsidR="00B73AA4">
        <w:rPr>
          <w:rFonts w:ascii="Times New Roman" w:hAnsi="Times New Roman" w:cs="Times New Roman"/>
          <w:sz w:val="28"/>
          <w:szCs w:val="28"/>
        </w:rPr>
        <w:t>организации</w:t>
      </w:r>
      <w:r w:rsidRPr="00B73AA4">
        <w:rPr>
          <w:rFonts w:ascii="Times New Roman" w:hAnsi="Times New Roman" w:cs="Times New Roman"/>
          <w:sz w:val="28"/>
          <w:szCs w:val="28"/>
        </w:rPr>
        <w:t xml:space="preserve"> не реорганизовывались.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3AA4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«Об утверждении муниципальной программы Орловского района «Образование в Орловском районе на 2014 – 2017 годы», участие в реализации региональных программ позволили обновить инфраструктуру общего образования, существенно укрепить материально-техническую базу образовательных учреждений, </w:t>
      </w:r>
      <w:r w:rsidRPr="00B73AA4">
        <w:rPr>
          <w:rFonts w:ascii="Times New Roman" w:hAnsi="Times New Roman" w:cs="Times New Roman"/>
          <w:sz w:val="28"/>
          <w:szCs w:val="28"/>
        </w:rPr>
        <w:lastRenderedPageBreak/>
        <w:t>обеспечить их безопасность, обновить учебное и компьютерное оборудование, внедрить современное технологическое оборудование для пищеблоков, подключить все образовательные учреждения к сети Интернет, открыть дополнительные группы, что способствовало повышению</w:t>
      </w:r>
      <w:proofErr w:type="gramEnd"/>
      <w:r w:rsidRPr="00B73AA4"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образования.</w:t>
      </w:r>
      <w:r w:rsidRPr="00B73AA4">
        <w:rPr>
          <w:rFonts w:ascii="Times New Roman" w:hAnsi="Times New Roman" w:cs="Times New Roman"/>
          <w:sz w:val="28"/>
          <w:szCs w:val="28"/>
        </w:rPr>
        <w:tab/>
      </w:r>
    </w:p>
    <w:p w:rsidR="00CC0E49" w:rsidRPr="00B73AA4" w:rsidRDefault="00CC0E49" w:rsidP="00CC0E4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AA4">
        <w:rPr>
          <w:rFonts w:ascii="Times New Roman" w:hAnsi="Times New Roman" w:cs="Times New Roman"/>
          <w:sz w:val="28"/>
          <w:szCs w:val="28"/>
        </w:rPr>
        <w:t>В результате реализации программ в системе образования Орловского района созданы условия для инновационного развития образовательных учреждений, внедрения новых федеральных государственных образовательных стандартов начального общего и основного общего образования, новых технологий обучения и воспитания, финансово</w:t>
      </w:r>
      <w:r w:rsidR="00B73AA4">
        <w:rPr>
          <w:rFonts w:ascii="Times New Roman" w:hAnsi="Times New Roman" w:cs="Times New Roman"/>
          <w:sz w:val="28"/>
          <w:szCs w:val="28"/>
        </w:rPr>
        <w:t xml:space="preserve"> </w:t>
      </w:r>
      <w:r w:rsidR="00B73AA4"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Pr="00B73AA4">
        <w:rPr>
          <w:rFonts w:ascii="Times New Roman" w:hAnsi="Times New Roman" w:cs="Times New Roman"/>
          <w:sz w:val="28"/>
          <w:szCs w:val="28"/>
        </w:rPr>
        <w:softHyphen/>
        <w:t>экономических и организационно-управленческих механизмов стимулирования качества образования, обеспечено формирование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</w:r>
      <w:proofErr w:type="gramEnd"/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ab/>
        <w:t>Для обеспечения роста результативности муниципальной системы образования требует совершенствования работа по повышению качества образовательных результатов, по созданию современных, безопасных условий осуществления образовательного процесса, по улучшению условий для сохранения и укрепления здоровья обучающихся, по повышению доступности дошкольного образования, расширению возможностей получения дополнительного образования детей.</w:t>
      </w:r>
    </w:p>
    <w:p w:rsidR="00CC0E49" w:rsidRPr="00B73AA4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49" w:rsidRDefault="00CC0E49" w:rsidP="00CC0E4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A4">
        <w:rPr>
          <w:rFonts w:ascii="Times New Roman" w:hAnsi="Times New Roman" w:cs="Times New Roman"/>
          <w:b/>
          <w:sz w:val="28"/>
          <w:szCs w:val="28"/>
        </w:rPr>
        <w:t>Выводы и заключения</w:t>
      </w:r>
    </w:p>
    <w:p w:rsidR="00B73AA4" w:rsidRPr="00B73AA4" w:rsidRDefault="00B73AA4" w:rsidP="00CC0E4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ab/>
        <w:t>По результатам проведённого анализа состояния и перспектив развития системы образования можно сделать вывод, что в муниципальной системе общего и дошкольного образования за отчетный период осуществлялась системная работа, направленная на создание условий для реализации доступного, качественного обучения, воспитания и развития, формирования комфортной и безопасной социальной среды.</w:t>
      </w:r>
    </w:p>
    <w:p w:rsidR="00CC0E49" w:rsidRPr="00B73AA4" w:rsidRDefault="00CC0E49" w:rsidP="00B73AA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Задачи муниципальной системы образования на 2017</w:t>
      </w:r>
      <w:r w:rsidR="00B73AA4">
        <w:rPr>
          <w:rFonts w:ascii="Times New Roman" w:hAnsi="Times New Roman" w:cs="Times New Roman"/>
          <w:sz w:val="28"/>
          <w:szCs w:val="28"/>
        </w:rPr>
        <w:t xml:space="preserve"> </w:t>
      </w:r>
      <w:r w:rsidRPr="00B73AA4">
        <w:rPr>
          <w:rFonts w:ascii="Times New Roman" w:hAnsi="Times New Roman" w:cs="Times New Roman"/>
          <w:sz w:val="28"/>
          <w:szCs w:val="28"/>
        </w:rPr>
        <w:t>год: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- внедрение федеральных государственных образовательных стандартов начального общего образования;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- создание условий для внедрения федеральных государственных образовательных стандартов основного общего образования и реализация ФГОС ООО;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- создание современной образовательной среды; приведение пожарной, антитеррористической безопасности и условий осуществления образовательного процесса в соответствие с современными требованиями;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 xml:space="preserve">- совершенствование условий для осуществления работы по сохранению </w:t>
      </w:r>
      <w:r w:rsidR="00B73AA4">
        <w:rPr>
          <w:rFonts w:ascii="Times New Roman" w:hAnsi="Times New Roman" w:cs="Times New Roman"/>
          <w:sz w:val="28"/>
          <w:szCs w:val="28"/>
        </w:rPr>
        <w:br/>
      </w:r>
      <w:r w:rsidRPr="00B73AA4">
        <w:rPr>
          <w:rFonts w:ascii="Times New Roman" w:hAnsi="Times New Roman" w:cs="Times New Roman"/>
          <w:sz w:val="28"/>
          <w:szCs w:val="28"/>
        </w:rPr>
        <w:t>и укреплению здоровья обучающихся;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3AA4">
        <w:rPr>
          <w:rFonts w:ascii="Times New Roman" w:hAnsi="Times New Roman" w:cs="Times New Roman"/>
          <w:sz w:val="28"/>
          <w:szCs w:val="28"/>
        </w:rPr>
        <w:t>совершенствование условий для удовлетворения образовательных запросов детей с ограниченными возможностями здоровья и детей-инвалидов, для развития их индивидуальных способностей;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lastRenderedPageBreak/>
        <w:t>- совершенствование условий для осуществления воспитания обучающихся;</w:t>
      </w:r>
    </w:p>
    <w:p w:rsidR="00CC0E49" w:rsidRPr="00B73AA4" w:rsidRDefault="00CC0E49" w:rsidP="00B73AA4">
      <w:pPr>
        <w:tabs>
          <w:tab w:val="left" w:pos="142"/>
          <w:tab w:val="left" w:pos="284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- совершенствование условий для непрерывного повышения профессионального уровня педагогических кадров и развития кадрового потенциала в муниципальной системе образования;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 xml:space="preserve">- совершенствование условий, обеспечивающих выявление, развитие </w:t>
      </w:r>
      <w:r w:rsidR="00B73AA4">
        <w:rPr>
          <w:rFonts w:ascii="Times New Roman" w:hAnsi="Times New Roman" w:cs="Times New Roman"/>
          <w:sz w:val="28"/>
          <w:szCs w:val="28"/>
        </w:rPr>
        <w:br/>
      </w:r>
      <w:r w:rsidRPr="00B73AA4">
        <w:rPr>
          <w:rFonts w:ascii="Times New Roman" w:hAnsi="Times New Roman" w:cs="Times New Roman"/>
          <w:sz w:val="28"/>
          <w:szCs w:val="28"/>
        </w:rPr>
        <w:t>и поддержку одаренных детей;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-</w:t>
      </w:r>
      <w:r w:rsidR="00B73AA4">
        <w:rPr>
          <w:rFonts w:ascii="Times New Roman" w:hAnsi="Times New Roman" w:cs="Times New Roman"/>
          <w:sz w:val="28"/>
          <w:szCs w:val="28"/>
        </w:rPr>
        <w:t xml:space="preserve"> </w:t>
      </w:r>
      <w:r w:rsidRPr="00B73AA4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образовательных результатов обучающихся;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- развитие системы независимого контроля качества образования;</w:t>
      </w:r>
    </w:p>
    <w:p w:rsidR="00CC0E49" w:rsidRPr="00B73AA4" w:rsidRDefault="00CC0E49" w:rsidP="00CC0E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- создание условий для повышения доступности дошкольного образования;</w:t>
      </w:r>
    </w:p>
    <w:p w:rsidR="00CC0E49" w:rsidRPr="00B73AA4" w:rsidRDefault="00CC0E49" w:rsidP="00CC0E49">
      <w:pPr>
        <w:spacing w:after="0" w:line="100" w:lineRule="atLeast"/>
        <w:jc w:val="both"/>
        <w:rPr>
          <w:sz w:val="28"/>
          <w:szCs w:val="28"/>
        </w:rPr>
      </w:pPr>
      <w:r w:rsidRPr="00B73AA4">
        <w:rPr>
          <w:rFonts w:ascii="Times New Roman" w:hAnsi="Times New Roman" w:cs="Times New Roman"/>
          <w:sz w:val="28"/>
          <w:szCs w:val="28"/>
        </w:rPr>
        <w:t>- расширение возможностей для предоставления дополнительного образования в муниципальной системе образования.</w:t>
      </w:r>
    </w:p>
    <w:p w:rsidR="00CC0E49" w:rsidRDefault="00CC0E49" w:rsidP="00CC0E49">
      <w:pPr>
        <w:tabs>
          <w:tab w:val="left" w:pos="1440"/>
        </w:tabs>
        <w:spacing w:after="0" w:line="240" w:lineRule="auto"/>
        <w:ind w:firstLine="708"/>
        <w:jc w:val="both"/>
      </w:pPr>
    </w:p>
    <w:p w:rsidR="00CC0E49" w:rsidRDefault="00CC0E49" w:rsidP="00CC0E49">
      <w:pPr>
        <w:spacing w:after="0" w:line="100" w:lineRule="atLeast"/>
        <w:jc w:val="both"/>
        <w:rPr>
          <w:rFonts w:ascii="Courier New" w:hAnsi="Courier New" w:cs="Courier New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>II. Показатели мониторинга системы образования</w:t>
      </w:r>
    </w:p>
    <w:p w:rsidR="00CC0E49" w:rsidRDefault="00CC0E49" w:rsidP="00CC0E49">
      <w:pPr>
        <w:spacing w:after="0" w:line="100" w:lineRule="atLeast"/>
        <w:jc w:val="both"/>
        <w:rPr>
          <w:rFonts w:ascii="Courier New" w:hAnsi="Courier New" w:cs="Courier New"/>
          <w:sz w:val="20"/>
        </w:rPr>
      </w:pPr>
    </w:p>
    <w:tbl>
      <w:tblPr>
        <w:tblW w:w="961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86"/>
        <w:gridCol w:w="4241"/>
        <w:gridCol w:w="4384"/>
      </w:tblGrid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мониторинга системы образования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развитии дошкольного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71B1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71B1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71B1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 w:rsidP="00C71B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71B1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71B1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71B1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 w:rsidP="00C71B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71B1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водоснабжение;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100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100</w:t>
            </w:r>
            <w:r w:rsidR="00C71B1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100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0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0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0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7,4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0,2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нвалидов), по видам групп: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компенсирующей направленности, в том числе для воспитанников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13B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13B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13B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="00EF13B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зрения: слепые,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слабовидящие;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расстройствами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сложными дефектами (множественными нарушениями); 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туберкулезной интоксикацией;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 болеющих;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оздоровительных мероприятий.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комбинированной направленности.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1.5.4.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 w:rsidP="00F1038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компенсирующей направленности, в том числе для воспитанников: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F1038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3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расстройствами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туберкулезной интоксикацией;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 болеющих;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оздоровительных мероприятий.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комбинированной направленности.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числа организаций, имеющих в своем составе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лекотеку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службу ранней помощи, консультативный пункт, в общем числе дошкольных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9A3A9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1.6.1.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24,1</w:t>
            </w:r>
            <w:r w:rsidR="009A3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3A9B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9A3A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1.7.1.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числа дошкольных образовательных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98,5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6,9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0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0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062DB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100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71,7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89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3,3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0,7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8,1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17</w:t>
            </w:r>
            <w:r w:rsidR="00062DB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педагогических работников - всего;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из них учителей.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водопровод;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всего;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0,15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 к Интернету.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0,15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выше,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9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60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100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адаптированным основным общеобразовательным программам </w:t>
            </w:r>
          </w:p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за исключением детей – инвалидов):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6178D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78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расстройствами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2.5.4.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нарушениями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расстройствами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2.5.5.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 w:rsidP="007C17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– дефектологи;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– логопеды;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педагоги;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Pr="007C1759" w:rsidRDefault="00CC0E49" w:rsidP="007C17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 w:rsidP="007C17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 w:rsidP="007C17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7C1759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C175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 количества баллов по государственной итоговой аттестации (далее –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 w:rsidP="00180E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180EC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7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47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0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числа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0</w:t>
            </w:r>
            <w:r w:rsidR="00180EC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5D8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2,3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5D8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числа организаций, имеющих дымовые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5D8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5D8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5D8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5D8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2.10.6.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5D8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2.10.7.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EF5D8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5D8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Дополнительное образование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 в возрасте 5 - 18 лет дополнительными общеобразовательными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170CD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  <w:r w:rsidR="00C170C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170CD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170C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детей с ограниченными возможностями здоровья в общей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детей – инвалидов)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170CD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  <w:r w:rsidR="00C170C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детей – инвалидов в общей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170CD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C170C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84,3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170CD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  <w:r w:rsidR="00C170CD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rPr>
          <w:trHeight w:val="14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водопровод: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170CD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170C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170CD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170C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C170CD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170C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всего;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B63D1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 к Интернету.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B63D1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 w:rsidP="00B63D1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B63D1C">
        <w:trPr>
          <w:trHeight w:val="117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100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числа организаций, имеющих дымовые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100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0</w:t>
            </w:r>
            <w:r w:rsidR="00B63D1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внеучебные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приобретение  актуальных  знаний,  умений,    практических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100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выявление    и    развитие    таланта    и    способностей обучающихся;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100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 w:rsidP="00651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профессиональная    ориентация,   освоение    значимых для профессиональной деятельности</w:t>
            </w:r>
            <w:r w:rsidR="00651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95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E49" w:rsidRDefault="00CC0E4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улучшение   знаний   в    рамках  школьной    программы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97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о системе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деятельности системы образования гражданами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удовлетворенности населения качеством образования, которое предоставляют образовательные организации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региональных систем оценки качества образования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и занятость молодежи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49" w:rsidRDefault="00CC0E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49" w:rsidTr="00DD59E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11.4.1.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49" w:rsidRDefault="00CC0E49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</w:tr>
    </w:tbl>
    <w:p w:rsidR="00CC0E49" w:rsidRDefault="00CC0E49" w:rsidP="00CC0E49">
      <w:pPr>
        <w:rPr>
          <w:sz w:val="24"/>
          <w:szCs w:val="24"/>
        </w:rPr>
      </w:pPr>
      <w:bookmarkStart w:id="6" w:name="Par913"/>
      <w:bookmarkStart w:id="7" w:name="Par914"/>
      <w:bookmarkEnd w:id="6"/>
      <w:bookmarkEnd w:id="7"/>
    </w:p>
    <w:p w:rsidR="000E41BD" w:rsidRPr="000E41BD" w:rsidRDefault="000E41BD" w:rsidP="000E41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41BD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0E41BD" w:rsidRPr="000E41BD" w:rsidRDefault="000E41BD" w:rsidP="000E41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E41BD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Орловского района                                  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                                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Дурнева</w:t>
      </w:r>
      <w:proofErr w:type="spellEnd"/>
    </w:p>
    <w:p w:rsidR="00CC0E49" w:rsidRDefault="00CC0E49" w:rsidP="00CC0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E49" w:rsidRDefault="00CC0E49" w:rsidP="00CC0E49"/>
    <w:p w:rsidR="002E0210" w:rsidRDefault="002E0210"/>
    <w:sectPr w:rsidR="002E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1E"/>
    <w:rsid w:val="00062DBE"/>
    <w:rsid w:val="0007647B"/>
    <w:rsid w:val="000E41BD"/>
    <w:rsid w:val="00180EC0"/>
    <w:rsid w:val="0028614C"/>
    <w:rsid w:val="002E0210"/>
    <w:rsid w:val="005729D1"/>
    <w:rsid w:val="00617724"/>
    <w:rsid w:val="006178DC"/>
    <w:rsid w:val="006510F2"/>
    <w:rsid w:val="007741DE"/>
    <w:rsid w:val="007C1759"/>
    <w:rsid w:val="009A3A9B"/>
    <w:rsid w:val="009C3965"/>
    <w:rsid w:val="00A02CFA"/>
    <w:rsid w:val="00AF4CBA"/>
    <w:rsid w:val="00B63D1C"/>
    <w:rsid w:val="00B73AA4"/>
    <w:rsid w:val="00C170CD"/>
    <w:rsid w:val="00C71B1F"/>
    <w:rsid w:val="00CC0E49"/>
    <w:rsid w:val="00D3121E"/>
    <w:rsid w:val="00DD59E9"/>
    <w:rsid w:val="00EF13B8"/>
    <w:rsid w:val="00EF5D88"/>
    <w:rsid w:val="00F1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9"/>
    <w:pPr>
      <w:suppressAutoHyphens/>
    </w:pPr>
    <w:rPr>
      <w:rFonts w:ascii="Calibri" w:eastAsia="Calibri" w:hAnsi="Calibri" w:cs="Calibri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CC0E49"/>
    <w:rPr>
      <w:rFonts w:ascii="Calibri" w:eastAsia="Calibri" w:hAnsi="Calibri" w:cs="Calibri"/>
      <w:color w:val="000000"/>
      <w:lang w:eastAsia="ar-SA"/>
    </w:rPr>
  </w:style>
  <w:style w:type="paragraph" w:styleId="a4">
    <w:name w:val="Body Text"/>
    <w:basedOn w:val="a"/>
    <w:link w:val="a3"/>
    <w:semiHidden/>
    <w:unhideWhenUsed/>
    <w:rsid w:val="00CC0E49"/>
    <w:pPr>
      <w:spacing w:after="120"/>
    </w:pPr>
  </w:style>
  <w:style w:type="paragraph" w:styleId="a5">
    <w:name w:val="Balloon Text"/>
    <w:basedOn w:val="a"/>
    <w:link w:val="1"/>
    <w:semiHidden/>
    <w:unhideWhenUsed/>
    <w:rsid w:val="00CC0E49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1">
    <w:name w:val="Текст выноски Знак1"/>
    <w:basedOn w:val="a0"/>
    <w:link w:val="a5"/>
    <w:semiHidden/>
    <w:locked/>
    <w:rsid w:val="00CC0E49"/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semiHidden/>
    <w:rsid w:val="00CC0E49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NormalWeb">
    <w:name w:val="Normal (Web)"/>
    <w:basedOn w:val="a"/>
    <w:rsid w:val="00CC0E49"/>
    <w:pPr>
      <w:spacing w:before="280" w:after="280" w:line="210" w:lineRule="atLeast"/>
    </w:pPr>
    <w:rPr>
      <w:rFonts w:ascii="Arial" w:eastAsia="Times New Roman" w:hAnsi="Arial" w:cs="Arial"/>
      <w:color w:val="006699"/>
      <w:sz w:val="18"/>
      <w:szCs w:val="18"/>
    </w:rPr>
  </w:style>
  <w:style w:type="paragraph" w:customStyle="1" w:styleId="ConsPlusNonformat">
    <w:name w:val="ConsPlusNonformat"/>
    <w:rsid w:val="00CC0E4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9"/>
    <w:pPr>
      <w:suppressAutoHyphens/>
    </w:pPr>
    <w:rPr>
      <w:rFonts w:ascii="Calibri" w:eastAsia="Calibri" w:hAnsi="Calibri" w:cs="Calibri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CC0E49"/>
    <w:rPr>
      <w:rFonts w:ascii="Calibri" w:eastAsia="Calibri" w:hAnsi="Calibri" w:cs="Calibri"/>
      <w:color w:val="000000"/>
      <w:lang w:eastAsia="ar-SA"/>
    </w:rPr>
  </w:style>
  <w:style w:type="paragraph" w:styleId="a4">
    <w:name w:val="Body Text"/>
    <w:basedOn w:val="a"/>
    <w:link w:val="a3"/>
    <w:semiHidden/>
    <w:unhideWhenUsed/>
    <w:rsid w:val="00CC0E49"/>
    <w:pPr>
      <w:spacing w:after="120"/>
    </w:pPr>
  </w:style>
  <w:style w:type="paragraph" w:styleId="a5">
    <w:name w:val="Balloon Text"/>
    <w:basedOn w:val="a"/>
    <w:link w:val="1"/>
    <w:semiHidden/>
    <w:unhideWhenUsed/>
    <w:rsid w:val="00CC0E49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1">
    <w:name w:val="Текст выноски Знак1"/>
    <w:basedOn w:val="a0"/>
    <w:link w:val="a5"/>
    <w:semiHidden/>
    <w:locked/>
    <w:rsid w:val="00CC0E49"/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semiHidden/>
    <w:rsid w:val="00CC0E49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NormalWeb">
    <w:name w:val="Normal (Web)"/>
    <w:basedOn w:val="a"/>
    <w:rsid w:val="00CC0E49"/>
    <w:pPr>
      <w:spacing w:before="280" w:after="280" w:line="210" w:lineRule="atLeast"/>
    </w:pPr>
    <w:rPr>
      <w:rFonts w:ascii="Arial" w:eastAsia="Times New Roman" w:hAnsi="Arial" w:cs="Arial"/>
      <w:color w:val="006699"/>
      <w:sz w:val="18"/>
      <w:szCs w:val="18"/>
    </w:rPr>
  </w:style>
  <w:style w:type="paragraph" w:customStyle="1" w:styleId="ConsPlusNonformat">
    <w:name w:val="ConsPlusNonformat"/>
    <w:rsid w:val="00CC0E4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2</cp:revision>
  <dcterms:created xsi:type="dcterms:W3CDTF">2018-05-21T06:14:00Z</dcterms:created>
  <dcterms:modified xsi:type="dcterms:W3CDTF">2018-05-21T07:50:00Z</dcterms:modified>
</cp:coreProperties>
</file>