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F9" w:rsidRPr="00140B89" w:rsidRDefault="00A01EF9" w:rsidP="009869E2">
      <w:pPr>
        <w:jc w:val="center"/>
        <w:rPr>
          <w:rFonts w:ascii="Times New Roman" w:hAnsi="Times New Roman"/>
          <w:b/>
          <w:sz w:val="28"/>
          <w:szCs w:val="28"/>
        </w:rPr>
      </w:pPr>
      <w:r w:rsidRPr="00140B89">
        <w:rPr>
          <w:rFonts w:ascii="Times New Roman" w:hAnsi="Times New Roman"/>
          <w:b/>
          <w:sz w:val="28"/>
          <w:szCs w:val="28"/>
        </w:rPr>
        <w:t>Концепция ФЦП развития образования на 2016–2020 годы утверждена</w:t>
      </w:r>
    </w:p>
    <w:p w:rsidR="00A01EF9" w:rsidRPr="00140B89" w:rsidRDefault="00A01EF9" w:rsidP="009869E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40B89">
        <w:rPr>
          <w:rFonts w:ascii="Times New Roman" w:hAnsi="Times New Roman"/>
          <w:sz w:val="28"/>
          <w:szCs w:val="28"/>
        </w:rPr>
        <w:t>На сайте Кабмина РФ размещено Распоряжение правительства РФ от 29 декабря 2014 года №2765-р, которым  утверждена Концепция Федеральной целевой программы развития образования на 2016 — 2020 годы.  Разработку проекта Федеральной целевой программы развития образования на 2016 — 2020 годы (далее -Программа)  должно обеспечить Министерство образования и науки РФ .</w:t>
      </w:r>
    </w:p>
    <w:p w:rsidR="00A01EF9" w:rsidRPr="00140B89" w:rsidRDefault="00A01EF9" w:rsidP="009869E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40B89">
        <w:rPr>
          <w:rFonts w:ascii="Times New Roman" w:hAnsi="Times New Roman"/>
          <w:sz w:val="28"/>
          <w:szCs w:val="28"/>
        </w:rPr>
        <w:t>Концепция определяет цели и задачи Программы, предусматривает включение в Программу комплексных проектов по созданию и внедрению новой структуры (модели) вузов, модернизации технологий заочного образования, переходу к системе эффективного контракта с руководителями и педагогическими работниками, реализации Стратегии развития системы подготовки рабочих кадров и формирования прикладных квалификаций, совершенствованию системы оценки качества профессионального образования, привлечению работодателей к участию в управлении деятельностью профессиональных образовательных организаций,  проектно-целевой подход в реализации Программы в отличие от классического программно-целевого подхода ФЦП развития образования на 2011–2015 годы.</w:t>
      </w:r>
    </w:p>
    <w:p w:rsidR="00A01EF9" w:rsidRPr="00140B89" w:rsidRDefault="00A01EF9" w:rsidP="009869E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40B89">
        <w:rPr>
          <w:rFonts w:ascii="Times New Roman" w:hAnsi="Times New Roman"/>
          <w:sz w:val="28"/>
          <w:szCs w:val="28"/>
        </w:rPr>
        <w:t>Реализацию Программы предлагается осуществить в два этапа: 2016–2017 годы и  2018–2020 годы.</w:t>
      </w:r>
    </w:p>
    <w:p w:rsidR="00A01EF9" w:rsidRPr="00140B89" w:rsidRDefault="00A01EF9" w:rsidP="009869E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40B89">
        <w:rPr>
          <w:rFonts w:ascii="Times New Roman" w:hAnsi="Times New Roman"/>
          <w:sz w:val="28"/>
          <w:szCs w:val="28"/>
        </w:rPr>
        <w:t>Общий объем финансирования Программы составит  183579,74 млн. рублей (в ценах соответствующих лет), в том числе:</w:t>
      </w:r>
    </w:p>
    <w:p w:rsidR="00A01EF9" w:rsidRPr="00140B89" w:rsidRDefault="00A01EF9" w:rsidP="009869E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40B89">
        <w:rPr>
          <w:rFonts w:ascii="Times New Roman" w:hAnsi="Times New Roman"/>
          <w:sz w:val="28"/>
          <w:szCs w:val="28"/>
        </w:rPr>
        <w:t>за счет средств федерального бюджета — 88365,73 млн. рублей,</w:t>
      </w:r>
    </w:p>
    <w:p w:rsidR="00A01EF9" w:rsidRPr="00140B89" w:rsidRDefault="00A01EF9" w:rsidP="009869E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40B89">
        <w:rPr>
          <w:rFonts w:ascii="Times New Roman" w:hAnsi="Times New Roman"/>
          <w:sz w:val="28"/>
          <w:szCs w:val="28"/>
        </w:rPr>
        <w:t>за счет средств бюджетов субъектов Российской Федерации — 80400 млн. рублей,</w:t>
      </w:r>
    </w:p>
    <w:p w:rsidR="00A01EF9" w:rsidRPr="00140B89" w:rsidRDefault="00A01EF9" w:rsidP="009869E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40B89">
        <w:rPr>
          <w:rFonts w:ascii="Times New Roman" w:hAnsi="Times New Roman"/>
          <w:sz w:val="28"/>
          <w:szCs w:val="28"/>
        </w:rPr>
        <w:t>за счет внебюджетных источников — 14814,01 млн. рублей.</w:t>
      </w:r>
    </w:p>
    <w:p w:rsidR="00A01EF9" w:rsidRPr="00140B89" w:rsidRDefault="00A01EF9" w:rsidP="009869E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40B89">
        <w:rPr>
          <w:rFonts w:ascii="Times New Roman" w:hAnsi="Times New Roman"/>
          <w:sz w:val="28"/>
          <w:szCs w:val="28"/>
        </w:rPr>
        <w:t>Предусмотрено предоставление субсидий из федерального бюджета субъектам Федерации на поддержку мероприятий по повышению качества и конкурентоспособности российского образования, трансляции и внедрению новых моделей и механизмов обеспечения доступности образовательной среды, распространению структурных, содержательных и технологических инноваций.</w:t>
      </w:r>
    </w:p>
    <w:p w:rsidR="00A01EF9" w:rsidRPr="00140B89" w:rsidRDefault="00A01EF9" w:rsidP="009869E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40B89">
        <w:rPr>
          <w:rFonts w:ascii="Times New Roman" w:hAnsi="Times New Roman"/>
          <w:sz w:val="28"/>
          <w:szCs w:val="28"/>
        </w:rPr>
        <w:t>Эффективность Программы планируется определять на основе системы целевых индикаторов и показателей, соответствующих целям и задачам Программы.</w:t>
      </w:r>
    </w:p>
    <w:sectPr w:rsidR="00A01EF9" w:rsidRPr="00140B89" w:rsidSect="0007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7"/>
    <w:rsid w:val="000722BC"/>
    <w:rsid w:val="00140B89"/>
    <w:rsid w:val="003F5EB7"/>
    <w:rsid w:val="00906249"/>
    <w:rsid w:val="009869E2"/>
    <w:rsid w:val="00A01EF9"/>
    <w:rsid w:val="00A14841"/>
    <w:rsid w:val="00A82637"/>
    <w:rsid w:val="00EA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305</Words>
  <Characters>1745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Irina</cp:lastModifiedBy>
  <cp:revision>3</cp:revision>
  <dcterms:created xsi:type="dcterms:W3CDTF">2015-01-12T07:05:00Z</dcterms:created>
  <dcterms:modified xsi:type="dcterms:W3CDTF">2015-01-12T12:02:00Z</dcterms:modified>
</cp:coreProperties>
</file>