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AD" w:rsidRPr="00E33AA0" w:rsidRDefault="006408AD" w:rsidP="00E33AA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3AA0">
        <w:rPr>
          <w:rFonts w:ascii="Times New Roman" w:hAnsi="Times New Roman" w:cs="Times New Roman"/>
          <w:b/>
          <w:sz w:val="28"/>
          <w:szCs w:val="28"/>
        </w:rPr>
        <w:t>Рособрнадзор</w:t>
      </w:r>
      <w:proofErr w:type="spellEnd"/>
      <w:r w:rsidRPr="00E33AA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E33AA0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E33AA0">
        <w:rPr>
          <w:rFonts w:ascii="Times New Roman" w:hAnsi="Times New Roman" w:cs="Times New Roman"/>
          <w:b/>
          <w:sz w:val="28"/>
          <w:szCs w:val="28"/>
        </w:rPr>
        <w:t xml:space="preserve"> о нарушении порядка проведения ГИА</w:t>
      </w:r>
    </w:p>
    <w:p w:rsidR="006408AD" w:rsidRPr="00E33AA0" w:rsidRDefault="006408AD" w:rsidP="00E33A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08AD" w:rsidRPr="00E33AA0" w:rsidRDefault="00E33AA0" w:rsidP="00E33A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408AD" w:rsidRPr="00E33AA0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6408AD" w:rsidRPr="00E33AA0">
        <w:rPr>
          <w:rFonts w:ascii="Times New Roman" w:hAnsi="Times New Roman" w:cs="Times New Roman"/>
          <w:sz w:val="28"/>
          <w:szCs w:val="28"/>
        </w:rPr>
        <w:t xml:space="preserve"> РФ направил на места письмо от 16 декабря 2014 г. N 05-487, в котором приведен Обзор судебной практики Верховного Суда РФ за январь-июль 2014 г. по вопросу нарушения порядка проведения ГИА, установленного законодательством об образовании. Он касается возможности признания данных административных правонарушений </w:t>
      </w:r>
      <w:proofErr w:type="gramStart"/>
      <w:r w:rsidR="006408AD" w:rsidRPr="00E33AA0">
        <w:rPr>
          <w:rFonts w:ascii="Times New Roman" w:hAnsi="Times New Roman" w:cs="Times New Roman"/>
          <w:sz w:val="28"/>
          <w:szCs w:val="28"/>
        </w:rPr>
        <w:t>малозначительными</w:t>
      </w:r>
      <w:proofErr w:type="gramEnd"/>
      <w:r w:rsidR="006408AD" w:rsidRPr="00E33AA0">
        <w:rPr>
          <w:rFonts w:ascii="Times New Roman" w:hAnsi="Times New Roman" w:cs="Times New Roman"/>
          <w:sz w:val="28"/>
          <w:szCs w:val="28"/>
        </w:rPr>
        <w:t>.</w:t>
      </w:r>
    </w:p>
    <w:p w:rsidR="006408AD" w:rsidRPr="00E33AA0" w:rsidRDefault="006408AD" w:rsidP="00E33A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3AA0">
        <w:rPr>
          <w:rFonts w:ascii="Times New Roman" w:hAnsi="Times New Roman" w:cs="Times New Roman"/>
          <w:sz w:val="28"/>
          <w:szCs w:val="28"/>
        </w:rPr>
        <w:t xml:space="preserve"> В частности, в нем отмечается,  что судья вправе признать такое деяние малозначительным, если по результатам рассмотрения дела будет установлено, что формально действия (бездействие) лица содержат признаки административного правонарушения, но с учетом характера совершенного правонарушения и роли правонарушителя не представляют существенного нарушения охраняемых общественных отношений в сфере образования.</w:t>
      </w:r>
    </w:p>
    <w:p w:rsidR="000F3905" w:rsidRPr="00E33AA0" w:rsidRDefault="006408AD" w:rsidP="00E33A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3AA0">
        <w:rPr>
          <w:rFonts w:ascii="Times New Roman" w:hAnsi="Times New Roman" w:cs="Times New Roman"/>
          <w:sz w:val="28"/>
          <w:szCs w:val="28"/>
        </w:rPr>
        <w:t>Такие факторы как личность и имущественное положение лица не являются обстоятельствами, характеризующими малозначительность правонарушения. Они учитываются при назначении наказания.</w:t>
      </w:r>
    </w:p>
    <w:sectPr w:rsidR="000F3905" w:rsidRPr="00E33AA0" w:rsidSect="000F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AD"/>
    <w:rsid w:val="000F3905"/>
    <w:rsid w:val="006408AD"/>
    <w:rsid w:val="008358AA"/>
    <w:rsid w:val="00E3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4</cp:revision>
  <dcterms:created xsi:type="dcterms:W3CDTF">2015-01-12T06:30:00Z</dcterms:created>
  <dcterms:modified xsi:type="dcterms:W3CDTF">2015-01-12T06:52:00Z</dcterms:modified>
</cp:coreProperties>
</file>