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E1" w:rsidRPr="00332A0A" w:rsidRDefault="000014E1" w:rsidP="000014E1">
      <w:pPr>
        <w:spacing w:after="0" w:line="340" w:lineRule="exact"/>
        <w:ind w:left="-141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49440" cy="9549130"/>
            <wp:effectExtent l="19050" t="0" r="3810" b="0"/>
            <wp:wrapSquare wrapText="bothSides"/>
            <wp:docPr id="1" name="Рисунок 0" descr="из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954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3F35" w:rsidRPr="00332A0A" w:rsidRDefault="00773F35" w:rsidP="00773F35">
      <w:pPr>
        <w:numPr>
          <w:ilvl w:val="0"/>
          <w:numId w:val="1"/>
        </w:numPr>
        <w:spacing w:after="0" w:line="340" w:lineRule="exact"/>
        <w:jc w:val="both"/>
        <w:rPr>
          <w:rFonts w:ascii="Times New Roman" w:eastAsia="Calibri" w:hAnsi="Times New Roman" w:cs="Times New Roman"/>
        </w:rPr>
      </w:pPr>
      <w:r w:rsidRPr="00332A0A">
        <w:rPr>
          <w:rFonts w:ascii="Times New Roman" w:eastAsia="Calibri" w:hAnsi="Times New Roman" w:cs="Times New Roman"/>
        </w:rPr>
        <w:lastRenderedPageBreak/>
        <w:t>Установление конкретных размеров повышенной оплаты труда для работников, занятых на тяжелых работах, работах с вредными и (или) опасными и иными особыми услов</w:t>
      </w:r>
      <w:r w:rsidR="00332A0A">
        <w:rPr>
          <w:rFonts w:ascii="Times New Roman" w:eastAsia="Calibri" w:hAnsi="Times New Roman" w:cs="Times New Roman"/>
        </w:rPr>
        <w:t>иями труда (ст.147 ТК РФ</w:t>
      </w:r>
    </w:p>
    <w:p w:rsidR="00773F35" w:rsidRPr="00332A0A" w:rsidRDefault="00773F35" w:rsidP="00773F35">
      <w:pPr>
        <w:numPr>
          <w:ilvl w:val="0"/>
          <w:numId w:val="1"/>
        </w:numPr>
        <w:spacing w:after="0" w:line="340" w:lineRule="exact"/>
        <w:jc w:val="both"/>
        <w:rPr>
          <w:rFonts w:ascii="Times New Roman" w:eastAsia="Calibri" w:hAnsi="Times New Roman" w:cs="Times New Roman"/>
        </w:rPr>
      </w:pPr>
      <w:r w:rsidRPr="00332A0A">
        <w:rPr>
          <w:rFonts w:ascii="Times New Roman" w:eastAsia="Calibri" w:hAnsi="Times New Roman" w:cs="Times New Roman"/>
        </w:rPr>
        <w:t>Конкретные размеры повышения оплаты труда за работу в ночное время (ст.154 ТК РФ);</w:t>
      </w:r>
    </w:p>
    <w:p w:rsidR="00773F35" w:rsidRPr="00332A0A" w:rsidRDefault="00773F35" w:rsidP="00773F35">
      <w:pPr>
        <w:numPr>
          <w:ilvl w:val="0"/>
          <w:numId w:val="1"/>
        </w:numPr>
        <w:spacing w:after="0" w:line="340" w:lineRule="exact"/>
        <w:jc w:val="both"/>
        <w:rPr>
          <w:rFonts w:ascii="Times New Roman" w:eastAsia="Calibri" w:hAnsi="Times New Roman" w:cs="Times New Roman"/>
        </w:rPr>
      </w:pPr>
      <w:r w:rsidRPr="00332A0A">
        <w:rPr>
          <w:rFonts w:ascii="Times New Roman" w:eastAsia="Calibri" w:hAnsi="Times New Roman" w:cs="Times New Roman"/>
        </w:rPr>
        <w:t>Определение систем нормирования труда (ст.159</w:t>
      </w:r>
      <w:r w:rsidRPr="00332A0A">
        <w:rPr>
          <w:rFonts w:ascii="Times New Roman" w:hAnsi="Times New Roman" w:cs="Times New Roman"/>
        </w:rPr>
        <w:t>,160</w:t>
      </w:r>
      <w:r w:rsidRPr="00332A0A">
        <w:rPr>
          <w:rFonts w:ascii="Times New Roman" w:eastAsia="Calibri" w:hAnsi="Times New Roman" w:cs="Times New Roman"/>
        </w:rPr>
        <w:t xml:space="preserve"> ТК РФ);</w:t>
      </w:r>
    </w:p>
    <w:p w:rsidR="00773F35" w:rsidRPr="00332A0A" w:rsidRDefault="00773F35" w:rsidP="00773F35">
      <w:pPr>
        <w:numPr>
          <w:ilvl w:val="0"/>
          <w:numId w:val="1"/>
        </w:numPr>
        <w:spacing w:after="0" w:line="340" w:lineRule="exact"/>
        <w:jc w:val="both"/>
        <w:rPr>
          <w:rFonts w:ascii="Times New Roman" w:eastAsia="Calibri" w:hAnsi="Times New Roman" w:cs="Times New Roman"/>
        </w:rPr>
      </w:pPr>
      <w:r w:rsidRPr="00332A0A">
        <w:rPr>
          <w:rFonts w:ascii="Times New Roman" w:eastAsia="Calibri" w:hAnsi="Times New Roman" w:cs="Times New Roman"/>
        </w:rPr>
        <w:t>Принятие локальных нормативных актов, предусматривающих введение, замену и пересмотр норм труда (ст.162 ТК РФ);</w:t>
      </w:r>
    </w:p>
    <w:p w:rsidR="00773F35" w:rsidRPr="00332A0A" w:rsidRDefault="00773F35" w:rsidP="00773F35">
      <w:pPr>
        <w:numPr>
          <w:ilvl w:val="0"/>
          <w:numId w:val="1"/>
        </w:numPr>
        <w:spacing w:after="0" w:line="340" w:lineRule="exact"/>
        <w:jc w:val="both"/>
        <w:rPr>
          <w:rFonts w:ascii="Times New Roman" w:eastAsia="Calibri" w:hAnsi="Times New Roman" w:cs="Times New Roman"/>
        </w:rPr>
      </w:pPr>
      <w:r w:rsidRPr="00332A0A">
        <w:rPr>
          <w:rFonts w:ascii="Times New Roman" w:eastAsia="Calibri" w:hAnsi="Times New Roman" w:cs="Times New Roman"/>
        </w:rPr>
        <w:t>Принятие необходимых мер при угрозе массовых увольнений (ст.180 ТК РФ);</w:t>
      </w:r>
    </w:p>
    <w:p w:rsidR="00773F35" w:rsidRPr="00332A0A" w:rsidRDefault="00773F35" w:rsidP="00773F35">
      <w:pPr>
        <w:numPr>
          <w:ilvl w:val="0"/>
          <w:numId w:val="1"/>
        </w:numPr>
        <w:spacing w:after="0" w:line="340" w:lineRule="exact"/>
        <w:jc w:val="both"/>
        <w:rPr>
          <w:rFonts w:ascii="Times New Roman" w:eastAsia="Calibri" w:hAnsi="Times New Roman" w:cs="Times New Roman"/>
        </w:rPr>
      </w:pPr>
      <w:r w:rsidRPr="00332A0A">
        <w:rPr>
          <w:rFonts w:ascii="Times New Roman" w:eastAsia="Calibri" w:hAnsi="Times New Roman" w:cs="Times New Roman"/>
        </w:rPr>
        <w:t>Утверждение правил внутреннего трудового распорядка (ст. 190 ТК РФ);</w:t>
      </w:r>
    </w:p>
    <w:p w:rsidR="00773F35" w:rsidRPr="00332A0A" w:rsidRDefault="00773F35" w:rsidP="00773F35">
      <w:pPr>
        <w:numPr>
          <w:ilvl w:val="0"/>
          <w:numId w:val="1"/>
        </w:numPr>
        <w:spacing w:after="0" w:line="340" w:lineRule="exact"/>
        <w:jc w:val="both"/>
        <w:rPr>
          <w:rFonts w:ascii="Times New Roman" w:eastAsia="Calibri" w:hAnsi="Times New Roman" w:cs="Times New Roman"/>
        </w:rPr>
      </w:pPr>
      <w:r w:rsidRPr="00332A0A">
        <w:rPr>
          <w:rFonts w:ascii="Times New Roman" w:eastAsia="Calibri" w:hAnsi="Times New Roman" w:cs="Times New Roman"/>
        </w:rPr>
        <w:t>Применение дисциплинарного взыскания (ст.193 ТК РФ);</w:t>
      </w:r>
    </w:p>
    <w:p w:rsidR="00773F35" w:rsidRPr="00332A0A" w:rsidRDefault="00773F35" w:rsidP="00773F35">
      <w:pPr>
        <w:numPr>
          <w:ilvl w:val="0"/>
          <w:numId w:val="1"/>
        </w:numPr>
        <w:spacing w:after="0" w:line="340" w:lineRule="exact"/>
        <w:jc w:val="both"/>
        <w:rPr>
          <w:rFonts w:ascii="Times New Roman" w:eastAsia="Calibri" w:hAnsi="Times New Roman" w:cs="Times New Roman"/>
        </w:rPr>
      </w:pPr>
      <w:r w:rsidRPr="00332A0A">
        <w:rPr>
          <w:rFonts w:ascii="Times New Roman" w:eastAsia="Calibri" w:hAnsi="Times New Roman" w:cs="Times New Roman"/>
        </w:rPr>
        <w:t>Установление форм профессиональной подготовки, переподготовки, повышения квалификации и проведения аттестации (ст.196</w:t>
      </w:r>
      <w:r w:rsidRPr="00332A0A">
        <w:rPr>
          <w:rFonts w:ascii="Times New Roman" w:hAnsi="Times New Roman" w:cs="Times New Roman"/>
        </w:rPr>
        <w:t>,197</w:t>
      </w:r>
      <w:r w:rsidRPr="00332A0A">
        <w:rPr>
          <w:rFonts w:ascii="Times New Roman" w:eastAsia="Calibri" w:hAnsi="Times New Roman" w:cs="Times New Roman"/>
        </w:rPr>
        <w:t xml:space="preserve"> ТК РФ);</w:t>
      </w:r>
    </w:p>
    <w:p w:rsidR="00773F35" w:rsidRPr="00332A0A" w:rsidRDefault="00773F35" w:rsidP="00773F35">
      <w:pPr>
        <w:numPr>
          <w:ilvl w:val="0"/>
          <w:numId w:val="1"/>
        </w:numPr>
        <w:spacing w:after="0" w:line="340" w:lineRule="exact"/>
        <w:jc w:val="both"/>
        <w:rPr>
          <w:rFonts w:ascii="Times New Roman" w:eastAsia="Calibri" w:hAnsi="Times New Roman" w:cs="Times New Roman"/>
        </w:rPr>
      </w:pPr>
      <w:r w:rsidRPr="00332A0A">
        <w:rPr>
          <w:rFonts w:ascii="Times New Roman" w:eastAsia="Calibri" w:hAnsi="Times New Roman" w:cs="Times New Roman"/>
        </w:rPr>
        <w:t>Разработка и утверждение инструкций по охране труда (ст.212 ТК РФ);</w:t>
      </w:r>
    </w:p>
    <w:p w:rsidR="001072A8" w:rsidRPr="00332A0A" w:rsidRDefault="001072A8" w:rsidP="001072A8">
      <w:pPr>
        <w:spacing w:line="340" w:lineRule="exact"/>
        <w:ind w:firstLine="540"/>
        <w:jc w:val="both"/>
        <w:rPr>
          <w:rFonts w:ascii="Times New Roman" w:hAnsi="Times New Roman" w:cs="Times New Roman"/>
        </w:rPr>
      </w:pPr>
      <w:r w:rsidRPr="00332A0A">
        <w:rPr>
          <w:rFonts w:ascii="Times New Roman" w:hAnsi="Times New Roman" w:cs="Times New Roman"/>
        </w:rPr>
        <w:t>2.5. Все вопросы, связанные с изменением структуры учреждения, а также сокращением численности или штата работников рассматриваются с учетом мнения об</w:t>
      </w:r>
      <w:r w:rsidR="00332A0A" w:rsidRPr="00332A0A">
        <w:rPr>
          <w:rFonts w:ascii="Times New Roman" w:hAnsi="Times New Roman" w:cs="Times New Roman"/>
        </w:rPr>
        <w:t xml:space="preserve">щего собрания </w:t>
      </w:r>
      <w:r w:rsidRPr="00332A0A">
        <w:rPr>
          <w:rFonts w:ascii="Times New Roman" w:hAnsi="Times New Roman" w:cs="Times New Roman"/>
          <w:b/>
        </w:rPr>
        <w:t xml:space="preserve"> </w:t>
      </w:r>
      <w:r w:rsidRPr="00332A0A">
        <w:rPr>
          <w:rFonts w:ascii="Times New Roman" w:hAnsi="Times New Roman" w:cs="Times New Roman"/>
        </w:rPr>
        <w:t>ра</w:t>
      </w:r>
      <w:r w:rsidR="00332A0A" w:rsidRPr="00332A0A">
        <w:rPr>
          <w:rFonts w:ascii="Times New Roman" w:hAnsi="Times New Roman" w:cs="Times New Roman"/>
        </w:rPr>
        <w:t>ботников</w:t>
      </w:r>
    </w:p>
    <w:p w:rsidR="007B1B8F" w:rsidRPr="00332A0A" w:rsidRDefault="007B1B8F" w:rsidP="007B1B8F">
      <w:pPr>
        <w:spacing w:line="340" w:lineRule="exact"/>
        <w:ind w:firstLine="540"/>
        <w:jc w:val="both"/>
        <w:rPr>
          <w:rFonts w:ascii="Times New Roman" w:hAnsi="Times New Roman" w:cs="Times New Roman"/>
        </w:rPr>
      </w:pPr>
      <w:r w:rsidRPr="00332A0A">
        <w:rPr>
          <w:rFonts w:ascii="Times New Roman" w:hAnsi="Times New Roman" w:cs="Times New Roman"/>
        </w:rPr>
        <w:t>3.4. Продолжительность рабочего времени педагогических работников устанавливается с учетом норм педагогической работы,</w:t>
      </w:r>
      <w:r w:rsidR="00332A0A" w:rsidRPr="00332A0A">
        <w:rPr>
          <w:rFonts w:ascii="Times New Roman" w:hAnsi="Times New Roman" w:cs="Times New Roman"/>
        </w:rPr>
        <w:t xml:space="preserve"> </w:t>
      </w:r>
      <w:r w:rsidRPr="00332A0A">
        <w:rPr>
          <w:rFonts w:ascii="Times New Roman" w:hAnsi="Times New Roman" w:cs="Times New Roman"/>
        </w:rPr>
        <w:t>установленных за ставку заработной платы, объемом учебной нагрузки,</w:t>
      </w:r>
      <w:r w:rsidR="00332A0A" w:rsidRPr="00332A0A">
        <w:rPr>
          <w:rFonts w:ascii="Times New Roman" w:hAnsi="Times New Roman" w:cs="Times New Roman"/>
        </w:rPr>
        <w:t xml:space="preserve"> </w:t>
      </w:r>
      <w:r w:rsidRPr="00332A0A">
        <w:rPr>
          <w:rFonts w:ascii="Times New Roman" w:hAnsi="Times New Roman" w:cs="Times New Roman"/>
        </w:rPr>
        <w:t>выполнения учебной нагрузки, выполнения дополнительных обязанностей, возложенных на них Правилами внутреннего распорядка и Уставом. Рабочее время и отдых регулируются графиком рабочего времени</w:t>
      </w:r>
      <w:r w:rsidR="00332A0A" w:rsidRPr="00332A0A">
        <w:rPr>
          <w:rFonts w:ascii="Times New Roman" w:hAnsi="Times New Roman" w:cs="Times New Roman"/>
          <w:b/>
        </w:rPr>
        <w:t xml:space="preserve"> </w:t>
      </w:r>
      <w:r w:rsidRPr="00332A0A">
        <w:rPr>
          <w:rFonts w:ascii="Times New Roman" w:hAnsi="Times New Roman" w:cs="Times New Roman"/>
        </w:rPr>
        <w:t>и  расписанием</w:t>
      </w:r>
      <w:r w:rsidR="00332A0A">
        <w:rPr>
          <w:rFonts w:ascii="Times New Roman" w:hAnsi="Times New Roman" w:cs="Times New Roman"/>
        </w:rPr>
        <w:t xml:space="preserve"> занятий специалистов Центра</w:t>
      </w:r>
      <w:r w:rsidRPr="00332A0A">
        <w:rPr>
          <w:rFonts w:ascii="Times New Roman" w:hAnsi="Times New Roman" w:cs="Times New Roman"/>
        </w:rPr>
        <w:t>, утвержденным руководителем  Центра.</w:t>
      </w:r>
    </w:p>
    <w:p w:rsidR="00332A0A" w:rsidRPr="00332A0A" w:rsidRDefault="00332A0A" w:rsidP="00332A0A">
      <w:pPr>
        <w:spacing w:line="340" w:lineRule="exact"/>
        <w:ind w:firstLine="540"/>
        <w:jc w:val="both"/>
        <w:rPr>
          <w:rFonts w:ascii="Times New Roman" w:hAnsi="Times New Roman" w:cs="Times New Roman"/>
        </w:rPr>
      </w:pPr>
      <w:r w:rsidRPr="00332A0A">
        <w:rPr>
          <w:rFonts w:ascii="Times New Roman" w:hAnsi="Times New Roman" w:cs="Times New Roman"/>
        </w:rPr>
        <w:t>3.4. Продолжительность рабочего времени педагогических работников устанавливается с учетом норм педагогической работы,</w:t>
      </w:r>
      <w:r>
        <w:rPr>
          <w:rFonts w:ascii="Times New Roman" w:hAnsi="Times New Roman" w:cs="Times New Roman"/>
        </w:rPr>
        <w:t xml:space="preserve"> </w:t>
      </w:r>
      <w:r w:rsidRPr="00332A0A">
        <w:rPr>
          <w:rFonts w:ascii="Times New Roman" w:hAnsi="Times New Roman" w:cs="Times New Roman"/>
        </w:rPr>
        <w:t xml:space="preserve">установленных за ставку заработной платы, объемом учебной </w:t>
      </w:r>
      <w:proofErr w:type="spellStart"/>
      <w:r w:rsidRPr="00332A0A">
        <w:rPr>
          <w:rFonts w:ascii="Times New Roman" w:hAnsi="Times New Roman" w:cs="Times New Roman"/>
        </w:rPr>
        <w:t>нагрузки,выполнения</w:t>
      </w:r>
      <w:proofErr w:type="spellEnd"/>
      <w:r w:rsidRPr="00332A0A">
        <w:rPr>
          <w:rFonts w:ascii="Times New Roman" w:hAnsi="Times New Roman" w:cs="Times New Roman"/>
        </w:rPr>
        <w:t xml:space="preserve"> учебной нагрузки, выполнения дополнительных обязанностей, возложенных на них Правилами внутреннего распорядка и Уставом. Рабочее время и отдых регулируются графиком работы и  учебным расписанием, утвержденным руководителем  Центра.</w:t>
      </w:r>
      <w:r w:rsidRPr="00332A0A">
        <w:rPr>
          <w:rFonts w:ascii="Times New Roman" w:hAnsi="Times New Roman" w:cs="Times New Roman"/>
          <w:vanish/>
        </w:rPr>
        <w:t xml:space="preserve"> педагогической работыЮотыЮустанованавливается сов в неделюьной помощи,</w:t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  <w:r w:rsidRPr="00332A0A">
        <w:rPr>
          <w:rFonts w:ascii="Times New Roman" w:hAnsi="Times New Roman" w:cs="Times New Roman"/>
          <w:vanish/>
        </w:rPr>
        <w:pgNum/>
      </w:r>
    </w:p>
    <w:p w:rsidR="00332A0A" w:rsidRPr="00D04347" w:rsidRDefault="00332A0A" w:rsidP="00332A0A">
      <w:pPr>
        <w:spacing w:line="340" w:lineRule="exact"/>
        <w:ind w:firstLine="540"/>
        <w:jc w:val="both"/>
        <w:rPr>
          <w:rFonts w:ascii="Times New Roman" w:hAnsi="Times New Roman" w:cs="Times New Roman"/>
        </w:rPr>
      </w:pPr>
      <w:r w:rsidRPr="00D04347">
        <w:rPr>
          <w:rFonts w:ascii="Times New Roman" w:hAnsi="Times New Roman" w:cs="Times New Roman"/>
        </w:rPr>
        <w:t>3.6. Общим выходным днем является воскресенье.</w:t>
      </w:r>
      <w:r w:rsidR="00D04347" w:rsidRPr="00D04347">
        <w:rPr>
          <w:rFonts w:ascii="Times New Roman" w:hAnsi="Times New Roman" w:cs="Times New Roman"/>
        </w:rPr>
        <w:t xml:space="preserve"> </w:t>
      </w:r>
      <w:r w:rsidRPr="00D04347">
        <w:rPr>
          <w:rFonts w:ascii="Times New Roman" w:hAnsi="Times New Roman" w:cs="Times New Roman"/>
        </w:rPr>
        <w:t xml:space="preserve">При пятидневной рабочей неделе вторым выходным днем является </w:t>
      </w:r>
      <w:r w:rsidRPr="00D04347">
        <w:rPr>
          <w:rFonts w:ascii="Times New Roman" w:hAnsi="Times New Roman" w:cs="Times New Roman"/>
          <w:u w:val="single"/>
        </w:rPr>
        <w:t>суббота.</w:t>
      </w:r>
      <w:r w:rsidRPr="00D04347">
        <w:rPr>
          <w:rFonts w:ascii="Times New Roman" w:hAnsi="Times New Roman" w:cs="Times New Roman"/>
        </w:rPr>
        <w:t>(оба выходных дня предоставляются, как правило, подряд.</w:t>
      </w:r>
      <w:r w:rsidR="00D04347" w:rsidRPr="00D04347">
        <w:rPr>
          <w:rFonts w:ascii="Times New Roman" w:hAnsi="Times New Roman" w:cs="Times New Roman"/>
        </w:rPr>
        <w:t xml:space="preserve"> </w:t>
      </w:r>
      <w:r w:rsidRPr="00D04347">
        <w:rPr>
          <w:rFonts w:ascii="Times New Roman" w:hAnsi="Times New Roman" w:cs="Times New Roman"/>
        </w:rPr>
        <w:t>Работа в субботу при необходимости по графику не является работой в выходные дни.</w:t>
      </w:r>
    </w:p>
    <w:p w:rsidR="00332A0A" w:rsidRPr="00D04347" w:rsidRDefault="00332A0A" w:rsidP="00332A0A">
      <w:pPr>
        <w:spacing w:line="340" w:lineRule="exact"/>
        <w:ind w:firstLine="540"/>
        <w:jc w:val="both"/>
        <w:rPr>
          <w:rFonts w:ascii="Times New Roman" w:hAnsi="Times New Roman" w:cs="Times New Roman"/>
        </w:rPr>
      </w:pPr>
      <w:r w:rsidRPr="00D04347">
        <w:rPr>
          <w:rFonts w:ascii="Times New Roman" w:hAnsi="Times New Roman" w:cs="Times New Roman"/>
        </w:rPr>
        <w:t xml:space="preserve"> Работа в выходные и нерабочие праздничные дни запрещена. Привлечение работников к работе в выходные и нерабочие праздничные дни допускается только в случаях, предусмотренных ст.113 ТК РФ, с их письменного согласия и по письменному распоряжению руководителя Центра.</w:t>
      </w:r>
    </w:p>
    <w:p w:rsidR="00332A0A" w:rsidRPr="00D04347" w:rsidRDefault="00332A0A" w:rsidP="00332A0A">
      <w:pPr>
        <w:spacing w:line="340" w:lineRule="exact"/>
        <w:ind w:firstLine="540"/>
        <w:jc w:val="both"/>
        <w:rPr>
          <w:rFonts w:ascii="Times New Roman" w:hAnsi="Times New Roman" w:cs="Times New Roman"/>
        </w:rPr>
      </w:pPr>
      <w:r w:rsidRPr="00D04347">
        <w:rPr>
          <w:rFonts w:ascii="Times New Roman" w:hAnsi="Times New Roman" w:cs="Times New Roman"/>
        </w:rPr>
        <w:t>Работа в выходной и нерабочий праздничный день оплачивается не менее,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332A0A" w:rsidRPr="00D04347" w:rsidRDefault="00332A0A" w:rsidP="00332A0A">
      <w:pPr>
        <w:spacing w:line="340" w:lineRule="exact"/>
        <w:ind w:firstLine="540"/>
        <w:jc w:val="both"/>
        <w:rPr>
          <w:rFonts w:ascii="Times New Roman" w:hAnsi="Times New Roman" w:cs="Times New Roman"/>
        </w:rPr>
      </w:pPr>
      <w:r w:rsidRPr="00D04347">
        <w:rPr>
          <w:rFonts w:ascii="Times New Roman" w:hAnsi="Times New Roman" w:cs="Times New Roman"/>
        </w:rPr>
        <w:t>В случаях, предусмотренных ст.99 ТК РФ, работодатель может привлекать работников к сверхурочным работам только с их письменного согласия.</w:t>
      </w:r>
    </w:p>
    <w:p w:rsidR="00332A0A" w:rsidRPr="00D04347" w:rsidRDefault="00332A0A" w:rsidP="00332A0A">
      <w:pPr>
        <w:spacing w:line="340" w:lineRule="exact"/>
        <w:ind w:firstLine="540"/>
        <w:jc w:val="both"/>
        <w:rPr>
          <w:rFonts w:ascii="Times New Roman" w:hAnsi="Times New Roman" w:cs="Times New Roman"/>
        </w:rPr>
      </w:pPr>
      <w:r w:rsidRPr="00D04347">
        <w:rPr>
          <w:rFonts w:ascii="Times New Roman" w:hAnsi="Times New Roman" w:cs="Times New Roman"/>
        </w:rPr>
        <w:lastRenderedPageBreak/>
        <w:t>Привлечение работников к выполнению работы, не предусмотренной Уставом Центра, правилами внутреннего трудового  распорядка,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оплатой.</w:t>
      </w:r>
    </w:p>
    <w:p w:rsidR="00332A0A" w:rsidRPr="00D04347" w:rsidRDefault="00332A0A" w:rsidP="00332A0A">
      <w:pPr>
        <w:spacing w:line="340" w:lineRule="exact"/>
        <w:ind w:firstLine="540"/>
        <w:jc w:val="both"/>
        <w:rPr>
          <w:rFonts w:ascii="Times New Roman" w:hAnsi="Times New Roman" w:cs="Times New Roman"/>
        </w:rPr>
      </w:pPr>
      <w:r w:rsidRPr="00D04347">
        <w:rPr>
          <w:rFonts w:ascii="Times New Roman" w:hAnsi="Times New Roman" w:cs="Times New Roman"/>
        </w:rPr>
        <w:t>Время осенних, зимних и весенних каникул, а также время летних каникул, не совпадающее с очередным отпуском, является рабочим временем педагогических работников и других работников Центра.</w:t>
      </w:r>
    </w:p>
    <w:p w:rsidR="00332A0A" w:rsidRPr="00B53C4C" w:rsidRDefault="00332A0A" w:rsidP="00332A0A">
      <w:pPr>
        <w:spacing w:line="340" w:lineRule="exact"/>
        <w:ind w:firstLine="540"/>
        <w:jc w:val="both"/>
        <w:rPr>
          <w:rFonts w:ascii="Times New Roman" w:hAnsi="Times New Roman" w:cs="Times New Roman"/>
        </w:rPr>
      </w:pPr>
      <w:r w:rsidRPr="00B53C4C">
        <w:rPr>
          <w:rFonts w:ascii="Times New Roman" w:hAnsi="Times New Roman" w:cs="Times New Roman"/>
        </w:rP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Центра и др.), в пределах установленного им рабочего времени.</w:t>
      </w:r>
    </w:p>
    <w:p w:rsidR="00332A0A" w:rsidRPr="00B53C4C" w:rsidRDefault="00332A0A" w:rsidP="00332A0A">
      <w:pPr>
        <w:spacing w:line="340" w:lineRule="exact"/>
        <w:ind w:firstLine="540"/>
        <w:jc w:val="both"/>
        <w:rPr>
          <w:rFonts w:ascii="Times New Roman" w:hAnsi="Times New Roman" w:cs="Times New Roman"/>
        </w:rPr>
      </w:pPr>
      <w:r w:rsidRPr="00B53C4C">
        <w:rPr>
          <w:rFonts w:ascii="Times New Roman" w:hAnsi="Times New Roman" w:cs="Times New Roman"/>
        </w:rPr>
        <w:t xml:space="preserve"> Составление расписания занятий осуществляется с учетом рационального использования рабочего времени педагога.</w:t>
      </w:r>
    </w:p>
    <w:p w:rsidR="00332A0A" w:rsidRPr="00B53C4C" w:rsidRDefault="00332A0A" w:rsidP="00332A0A">
      <w:pPr>
        <w:spacing w:line="340" w:lineRule="exact"/>
        <w:ind w:firstLine="540"/>
        <w:jc w:val="both"/>
        <w:rPr>
          <w:rFonts w:ascii="Times New Roman" w:hAnsi="Times New Roman" w:cs="Times New Roman"/>
        </w:rPr>
      </w:pPr>
      <w:r w:rsidRPr="00B53C4C">
        <w:rPr>
          <w:rFonts w:ascii="Times New Roman" w:hAnsi="Times New Roman" w:cs="Times New Roman"/>
        </w:rPr>
        <w:t>Педагогам , по возможности, предусматривается один свободный день в неделю для методической работы и повышения квалификации.</w:t>
      </w:r>
    </w:p>
    <w:p w:rsidR="00CD0958" w:rsidRPr="00897B9E" w:rsidRDefault="00CD0958" w:rsidP="00CD0958">
      <w:pPr>
        <w:spacing w:line="340" w:lineRule="exact"/>
        <w:ind w:firstLine="540"/>
        <w:jc w:val="both"/>
        <w:rPr>
          <w:rFonts w:ascii="Times New Roman" w:hAnsi="Times New Roman" w:cs="Times New Roman"/>
        </w:rPr>
      </w:pPr>
      <w:r w:rsidRPr="00897B9E">
        <w:rPr>
          <w:rFonts w:ascii="Times New Roman" w:hAnsi="Times New Roman" w:cs="Times New Roman"/>
        </w:rPr>
        <w:t>3.8. Объем учебной нагрузки педагогическим работникам устанавливается Работодателем, исходя из количества часов по учебному плану, программам, обеспеченности кадрами и других конкретных условий. Объем учебной нагрузки оговаривается в трудовом договоре и может быть изменен только с письменного согласия работника.</w:t>
      </w:r>
    </w:p>
    <w:p w:rsidR="00CD0958" w:rsidRPr="004923D3" w:rsidRDefault="00CD0958" w:rsidP="00CD0958">
      <w:pPr>
        <w:spacing w:line="340" w:lineRule="exact"/>
        <w:ind w:firstLine="540"/>
        <w:jc w:val="center"/>
        <w:rPr>
          <w:b/>
        </w:rPr>
      </w:pPr>
      <w:r>
        <w:rPr>
          <w:b/>
        </w:rPr>
        <w:t>Раздел 4</w:t>
      </w:r>
      <w:r w:rsidRPr="004923D3">
        <w:rPr>
          <w:b/>
        </w:rPr>
        <w:t>.</w:t>
      </w:r>
    </w:p>
    <w:p w:rsidR="00CD0958" w:rsidRPr="004923D3" w:rsidRDefault="00CD0958" w:rsidP="00CD0958">
      <w:pPr>
        <w:spacing w:line="340" w:lineRule="exact"/>
        <w:ind w:firstLine="540"/>
        <w:jc w:val="center"/>
        <w:rPr>
          <w:b/>
        </w:rPr>
      </w:pPr>
      <w:r>
        <w:rPr>
          <w:b/>
        </w:rPr>
        <w:t>Оплата труда, гарантии и компенсационные выплаты</w:t>
      </w:r>
      <w:r w:rsidRPr="004923D3">
        <w:rPr>
          <w:b/>
        </w:rPr>
        <w:t>.</w:t>
      </w:r>
    </w:p>
    <w:p w:rsidR="00CD0958" w:rsidRPr="000800E3" w:rsidRDefault="00CD0958" w:rsidP="00CD0958">
      <w:pPr>
        <w:spacing w:line="340" w:lineRule="exact"/>
        <w:ind w:firstLine="540"/>
        <w:jc w:val="both"/>
        <w:rPr>
          <w:rFonts w:ascii="Times New Roman" w:hAnsi="Times New Roman" w:cs="Times New Roman"/>
        </w:rPr>
      </w:pPr>
      <w:r w:rsidRPr="000800E3">
        <w:rPr>
          <w:rFonts w:ascii="Times New Roman" w:hAnsi="Times New Roman" w:cs="Times New Roman"/>
        </w:rPr>
        <w:t>4.1. Работодатель Центра устанавливает тарифные ставки (должностные оклады) в соответствии с тарифно-квалификационными характеристиками</w:t>
      </w:r>
      <w:r w:rsidR="00B53C4C" w:rsidRPr="000800E3">
        <w:rPr>
          <w:rFonts w:ascii="Times New Roman" w:hAnsi="Times New Roman" w:cs="Times New Roman"/>
        </w:rPr>
        <w:t>,</w:t>
      </w:r>
      <w:r w:rsidRPr="000800E3">
        <w:rPr>
          <w:rFonts w:ascii="Times New Roman" w:hAnsi="Times New Roman" w:cs="Times New Roman"/>
        </w:rPr>
        <w:t xml:space="preserve"> и штатным расписанием.</w:t>
      </w:r>
    </w:p>
    <w:p w:rsidR="00A41794" w:rsidRPr="000800E3" w:rsidRDefault="00A41794" w:rsidP="00A41794">
      <w:pPr>
        <w:spacing w:line="340" w:lineRule="exact"/>
        <w:ind w:firstLine="540"/>
        <w:jc w:val="both"/>
        <w:rPr>
          <w:rFonts w:ascii="Times New Roman" w:hAnsi="Times New Roman" w:cs="Times New Roman"/>
        </w:rPr>
      </w:pPr>
      <w:r w:rsidRPr="000800E3">
        <w:rPr>
          <w:rFonts w:ascii="Times New Roman" w:hAnsi="Times New Roman" w:cs="Times New Roman"/>
        </w:rPr>
        <w:t>7.2. Коллективный договор вступает в силу после одобрения общ</w:t>
      </w:r>
      <w:r w:rsidR="000800E3" w:rsidRPr="000800E3">
        <w:rPr>
          <w:rFonts w:ascii="Times New Roman" w:hAnsi="Times New Roman" w:cs="Times New Roman"/>
        </w:rPr>
        <w:t>его</w:t>
      </w:r>
      <w:r w:rsidRPr="000800E3">
        <w:rPr>
          <w:rFonts w:ascii="Times New Roman" w:hAnsi="Times New Roman" w:cs="Times New Roman"/>
        </w:rPr>
        <w:t xml:space="preserve"> собрани</w:t>
      </w:r>
      <w:r w:rsidR="000800E3" w:rsidRPr="000800E3">
        <w:rPr>
          <w:rFonts w:ascii="Times New Roman" w:hAnsi="Times New Roman" w:cs="Times New Roman"/>
        </w:rPr>
        <w:t>я</w:t>
      </w:r>
      <w:r w:rsidRPr="000800E3">
        <w:rPr>
          <w:rFonts w:ascii="Times New Roman" w:hAnsi="Times New Roman" w:cs="Times New Roman"/>
        </w:rPr>
        <w:t xml:space="preserve"> </w:t>
      </w:r>
      <w:r w:rsidR="000800E3" w:rsidRPr="000800E3">
        <w:rPr>
          <w:rFonts w:ascii="Times New Roman" w:hAnsi="Times New Roman" w:cs="Times New Roman"/>
        </w:rPr>
        <w:t>работников</w:t>
      </w:r>
      <w:r w:rsidR="00B53C4C" w:rsidRPr="000800E3">
        <w:rPr>
          <w:rFonts w:ascii="Times New Roman" w:hAnsi="Times New Roman" w:cs="Times New Roman"/>
        </w:rPr>
        <w:t xml:space="preserve"> </w:t>
      </w:r>
      <w:r w:rsidRPr="000800E3">
        <w:rPr>
          <w:rFonts w:ascii="Times New Roman" w:hAnsi="Times New Roman" w:cs="Times New Roman"/>
        </w:rPr>
        <w:t>и подписания его сторонами. По истечении этого срока стороны имеют право продлить действие коллективного договора на срок, не более трех лет (ст.43 ТК РФ).</w:t>
      </w:r>
    </w:p>
    <w:p w:rsidR="00CD0958" w:rsidRPr="00FE1263" w:rsidRDefault="00CD0958" w:rsidP="007B1B8F">
      <w:pPr>
        <w:spacing w:line="340" w:lineRule="exact"/>
        <w:ind w:firstLine="540"/>
        <w:jc w:val="both"/>
      </w:pPr>
    </w:p>
    <w:p w:rsidR="007B1B8F" w:rsidRDefault="007B1B8F" w:rsidP="007B1B8F">
      <w:pPr>
        <w:spacing w:line="340" w:lineRule="exact"/>
        <w:ind w:firstLine="540"/>
        <w:jc w:val="both"/>
      </w:pPr>
      <w:r>
        <w:rPr>
          <w:vanish/>
        </w:rPr>
        <w:t xml:space="preserve"> педагогической работыЮотыЮустанованавливается сов в неделюьной помощи,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7B1B8F" w:rsidRPr="00E604A0" w:rsidRDefault="007B1B8F" w:rsidP="001072A8">
      <w:pPr>
        <w:spacing w:line="340" w:lineRule="exact"/>
        <w:ind w:firstLine="540"/>
        <w:jc w:val="both"/>
      </w:pPr>
    </w:p>
    <w:p w:rsidR="001A3B21" w:rsidRPr="001A3B21" w:rsidRDefault="001A3B21" w:rsidP="00773F35">
      <w:pPr>
        <w:tabs>
          <w:tab w:val="left" w:pos="7447"/>
        </w:tabs>
        <w:spacing w:line="34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sectPr w:rsidR="001A3B21" w:rsidRPr="001A3B21" w:rsidSect="005608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6C6"/>
    <w:multiLevelType w:val="hybridMultilevel"/>
    <w:tmpl w:val="5EEA962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3B21"/>
    <w:rsid w:val="000014E1"/>
    <w:rsid w:val="000800E3"/>
    <w:rsid w:val="001072A8"/>
    <w:rsid w:val="001A3B21"/>
    <w:rsid w:val="00295277"/>
    <w:rsid w:val="00332A0A"/>
    <w:rsid w:val="00364A02"/>
    <w:rsid w:val="003855BA"/>
    <w:rsid w:val="003B29FD"/>
    <w:rsid w:val="00512D3C"/>
    <w:rsid w:val="00560893"/>
    <w:rsid w:val="00773F35"/>
    <w:rsid w:val="007B1B8F"/>
    <w:rsid w:val="00897B9E"/>
    <w:rsid w:val="009376B9"/>
    <w:rsid w:val="00A11BB6"/>
    <w:rsid w:val="00A41794"/>
    <w:rsid w:val="00AE402C"/>
    <w:rsid w:val="00B53C4C"/>
    <w:rsid w:val="00CD0958"/>
    <w:rsid w:val="00D04347"/>
    <w:rsid w:val="00DA3606"/>
    <w:rsid w:val="00EA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2D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12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PPMS</dc:creator>
  <cp:lastModifiedBy>1</cp:lastModifiedBy>
  <cp:revision>2</cp:revision>
  <dcterms:created xsi:type="dcterms:W3CDTF">2015-02-20T09:49:00Z</dcterms:created>
  <dcterms:modified xsi:type="dcterms:W3CDTF">2015-02-20T09:49:00Z</dcterms:modified>
</cp:coreProperties>
</file>