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0B" w:rsidRDefault="007564F9" w:rsidP="007564F9">
      <w:pPr>
        <w:ind w:hanging="1134"/>
        <w:jc w:val="center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727433" cy="9236467"/>
            <wp:effectExtent l="19050" t="0" r="0" b="0"/>
            <wp:docPr id="1" name="Рисунок 0" descr="п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7433" cy="923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BD5" w:rsidRDefault="003B04A4" w:rsidP="003B04A4">
      <w:pPr>
        <w:pStyle w:val="a5"/>
        <w:numPr>
          <w:ilvl w:val="0"/>
          <w:numId w:val="1"/>
        </w:numPr>
      </w:pPr>
      <w:r>
        <w:lastRenderedPageBreak/>
        <w:t>ОБЩИЕ ПОЛОЖЕНИЯ.</w:t>
      </w:r>
    </w:p>
    <w:p w:rsidR="003B04A4" w:rsidRDefault="003B04A4" w:rsidP="003B04A4">
      <w:pPr>
        <w:pStyle w:val="a5"/>
        <w:numPr>
          <w:ilvl w:val="1"/>
          <w:numId w:val="1"/>
        </w:numPr>
      </w:pPr>
      <w:r>
        <w:t>Настоящее Положение разработано в соответствии с Законом «Об образовании в Российской Федерации», регламентирует содержание и порядок проведения внутреннего контроля и имеет своей целью совершенствование системы образования детей, нуждающихся в психолого-педагогической и медико-социальной помощи.</w:t>
      </w:r>
    </w:p>
    <w:p w:rsidR="0024390B" w:rsidRDefault="003B04A4" w:rsidP="003B04A4">
      <w:pPr>
        <w:pStyle w:val="a5"/>
        <w:numPr>
          <w:ilvl w:val="1"/>
          <w:numId w:val="1"/>
        </w:numPr>
      </w:pPr>
      <w:r>
        <w:t xml:space="preserve">Внутренний контроль – главный источник информации для диагностики состояния образовательного процесса, основных результатов деятельности образовательной организации. Под внутренним контролем понимается проведение членами администрации Центра наблюдений, обследований, осуществляемых в порядке руководства и контроля в пределах своей компетенции за соблюдением работниками </w:t>
      </w:r>
      <w:r w:rsidR="00903B6F">
        <w:t xml:space="preserve">Центра законодательных и иных нормативных актов. </w:t>
      </w:r>
    </w:p>
    <w:p w:rsidR="00903B6F" w:rsidRDefault="00903B6F" w:rsidP="003B04A4">
      <w:pPr>
        <w:pStyle w:val="a5"/>
        <w:numPr>
          <w:ilvl w:val="1"/>
          <w:numId w:val="1"/>
        </w:numPr>
      </w:pPr>
      <w:r>
        <w:t xml:space="preserve">Положение о внутреннем контроле утверждается директором, принимается </w:t>
      </w:r>
      <w:r w:rsidR="0024390B">
        <w:t>Общим собранием работников Центра</w:t>
      </w:r>
      <w:r>
        <w:t>, имеющим право вносить в него изменения.</w:t>
      </w:r>
    </w:p>
    <w:p w:rsidR="00903B6F" w:rsidRDefault="00903B6F" w:rsidP="00903B6F">
      <w:pPr>
        <w:pStyle w:val="a5"/>
        <w:numPr>
          <w:ilvl w:val="0"/>
          <w:numId w:val="1"/>
        </w:numPr>
      </w:pPr>
      <w:r>
        <w:t>ЦЕЛЯМИ ВНУТРЕННЕГО КОНТРОЛЯ ЯВЛЯЮТСЯ:</w:t>
      </w:r>
    </w:p>
    <w:p w:rsidR="00903B6F" w:rsidRDefault="00903B6F" w:rsidP="00903B6F">
      <w:pPr>
        <w:pStyle w:val="a5"/>
        <w:numPr>
          <w:ilvl w:val="1"/>
          <w:numId w:val="1"/>
        </w:numPr>
      </w:pPr>
      <w:r>
        <w:t>Совершенствование деятельности образовательной организации.</w:t>
      </w:r>
    </w:p>
    <w:p w:rsidR="00903B6F" w:rsidRDefault="00903B6F" w:rsidP="00903B6F">
      <w:pPr>
        <w:pStyle w:val="a5"/>
        <w:numPr>
          <w:ilvl w:val="1"/>
          <w:numId w:val="1"/>
        </w:numPr>
      </w:pPr>
      <w:r>
        <w:t>Повышение мастерства педагогических и иных работников.</w:t>
      </w:r>
    </w:p>
    <w:p w:rsidR="00903B6F" w:rsidRDefault="00903B6F" w:rsidP="00903B6F">
      <w:pPr>
        <w:pStyle w:val="a5"/>
        <w:numPr>
          <w:ilvl w:val="1"/>
          <w:numId w:val="1"/>
        </w:numPr>
      </w:pPr>
      <w:r>
        <w:t>Повышение качества образования.</w:t>
      </w:r>
    </w:p>
    <w:p w:rsidR="00903B6F" w:rsidRDefault="00903B6F" w:rsidP="00903B6F">
      <w:pPr>
        <w:pStyle w:val="a5"/>
        <w:numPr>
          <w:ilvl w:val="0"/>
          <w:numId w:val="1"/>
        </w:numPr>
      </w:pPr>
      <w:r>
        <w:t>ЗАДАЧИ ВНУТРЕННЕГО КОНТРОЛЯ:</w:t>
      </w:r>
    </w:p>
    <w:p w:rsidR="00903B6F" w:rsidRDefault="00903B6F" w:rsidP="00903B6F">
      <w:pPr>
        <w:pStyle w:val="a5"/>
        <w:numPr>
          <w:ilvl w:val="1"/>
          <w:numId w:val="1"/>
        </w:numPr>
      </w:pPr>
      <w:r>
        <w:t>Осуществление контроля над исполнением законодательства в области образования.</w:t>
      </w:r>
    </w:p>
    <w:p w:rsidR="00903B6F" w:rsidRDefault="00903B6F" w:rsidP="00903B6F">
      <w:pPr>
        <w:pStyle w:val="a5"/>
        <w:numPr>
          <w:ilvl w:val="1"/>
          <w:numId w:val="1"/>
        </w:numPr>
      </w:pPr>
      <w:r>
        <w:t>Выявление случаев нарушений и неисполнения законодательных и иных нормативно-правовых актов, принятие мер по их пресечению.</w:t>
      </w:r>
    </w:p>
    <w:p w:rsidR="00903B6F" w:rsidRDefault="00903B6F" w:rsidP="00903B6F">
      <w:pPr>
        <w:pStyle w:val="a5"/>
        <w:numPr>
          <w:ilvl w:val="1"/>
          <w:numId w:val="1"/>
        </w:numPr>
      </w:pPr>
      <w:r>
        <w:t>Анализ причин, лежащих в основе нарушений, принятие мер по их предупреждению.</w:t>
      </w:r>
    </w:p>
    <w:p w:rsidR="00903B6F" w:rsidRDefault="00903B6F" w:rsidP="00903B6F">
      <w:pPr>
        <w:pStyle w:val="a5"/>
        <w:numPr>
          <w:ilvl w:val="1"/>
          <w:numId w:val="1"/>
        </w:numPr>
      </w:pPr>
      <w:r>
        <w:t>Анализ и экспертная оценка эффективности результатов деятельности педагогических работников.</w:t>
      </w:r>
    </w:p>
    <w:p w:rsidR="00903B6F" w:rsidRDefault="00903B6F" w:rsidP="00903B6F">
      <w:pPr>
        <w:pStyle w:val="a5"/>
        <w:numPr>
          <w:ilvl w:val="1"/>
          <w:numId w:val="1"/>
        </w:numPr>
      </w:pPr>
      <w:r>
        <w:t>Изучение результатов педагогической деятельности, выявление положительных и отрицательных тенденций в организации образовательного</w:t>
      </w:r>
      <w:r w:rsidR="004403A6">
        <w:t xml:space="preserve"> процесса и разработка на этой основе предложений по распространению педагогического опыта и устранению негативных тенденций.</w:t>
      </w:r>
    </w:p>
    <w:p w:rsidR="004403A6" w:rsidRDefault="004403A6" w:rsidP="00903B6F">
      <w:pPr>
        <w:pStyle w:val="a5"/>
        <w:numPr>
          <w:ilvl w:val="1"/>
          <w:numId w:val="1"/>
        </w:numPr>
      </w:pPr>
      <w:r>
        <w:t>Анализ результатов реализации приказов и распоряжений по Центру.</w:t>
      </w:r>
    </w:p>
    <w:p w:rsidR="004403A6" w:rsidRDefault="004403A6" w:rsidP="00903B6F">
      <w:pPr>
        <w:pStyle w:val="a5"/>
        <w:numPr>
          <w:ilvl w:val="1"/>
          <w:numId w:val="1"/>
        </w:numPr>
      </w:pPr>
      <w:r>
        <w:t>Оказание методической помощи педагогическим работникам в процессе контроля.</w:t>
      </w:r>
    </w:p>
    <w:p w:rsidR="004403A6" w:rsidRDefault="004403A6" w:rsidP="004403A6">
      <w:pPr>
        <w:pStyle w:val="a5"/>
        <w:numPr>
          <w:ilvl w:val="0"/>
          <w:numId w:val="1"/>
        </w:numPr>
      </w:pPr>
      <w:r>
        <w:t>ФУНКЦИИ ВНУТРЕННЕГО КОНТРОЛЯ:</w:t>
      </w:r>
    </w:p>
    <w:p w:rsidR="004403A6" w:rsidRDefault="004403A6" w:rsidP="004403A6">
      <w:pPr>
        <w:pStyle w:val="a5"/>
        <w:numPr>
          <w:ilvl w:val="1"/>
          <w:numId w:val="1"/>
        </w:numPr>
      </w:pPr>
      <w:r>
        <w:t>Информационно-аналитическая.</w:t>
      </w:r>
    </w:p>
    <w:p w:rsidR="004403A6" w:rsidRDefault="004403A6" w:rsidP="004403A6">
      <w:pPr>
        <w:pStyle w:val="a5"/>
        <w:numPr>
          <w:ilvl w:val="1"/>
          <w:numId w:val="1"/>
        </w:numPr>
      </w:pPr>
      <w:r>
        <w:t>Контрольно-диагностическая.</w:t>
      </w:r>
    </w:p>
    <w:p w:rsidR="004403A6" w:rsidRDefault="004403A6" w:rsidP="004403A6">
      <w:pPr>
        <w:pStyle w:val="a5"/>
        <w:numPr>
          <w:ilvl w:val="1"/>
          <w:numId w:val="1"/>
        </w:numPr>
      </w:pPr>
      <w:r>
        <w:t>Коррективно-регулятивная.</w:t>
      </w:r>
    </w:p>
    <w:p w:rsidR="004403A6" w:rsidRDefault="004403A6" w:rsidP="004403A6">
      <w:pPr>
        <w:pStyle w:val="a5"/>
        <w:numPr>
          <w:ilvl w:val="0"/>
          <w:numId w:val="1"/>
        </w:numPr>
      </w:pPr>
      <w:r>
        <w:t>ОСНОВНЫЕ НАПРАВЛЕНИЯ ВНУТРЕННЕГО КОНТРОЛЯ:</w:t>
      </w:r>
    </w:p>
    <w:p w:rsidR="004403A6" w:rsidRDefault="004403A6" w:rsidP="004403A6">
      <w:pPr>
        <w:pStyle w:val="a5"/>
        <w:numPr>
          <w:ilvl w:val="1"/>
          <w:numId w:val="1"/>
        </w:numPr>
      </w:pPr>
      <w:r>
        <w:t>Образовательный процесс (включая консультативную, диагностическую и профилактическую работу):</w:t>
      </w:r>
    </w:p>
    <w:p w:rsidR="004403A6" w:rsidRDefault="004403A6" w:rsidP="004403A6">
      <w:pPr>
        <w:pStyle w:val="a5"/>
        <w:numPr>
          <w:ilvl w:val="2"/>
          <w:numId w:val="1"/>
        </w:numPr>
      </w:pPr>
      <w:proofErr w:type="gramStart"/>
      <w:r>
        <w:t>Контроль за</w:t>
      </w:r>
      <w:proofErr w:type="gramEnd"/>
      <w:r>
        <w:t xml:space="preserve"> состоянием обучения по дополнительным </w:t>
      </w:r>
      <w:proofErr w:type="spellStart"/>
      <w:r>
        <w:t>общеразвивающим</w:t>
      </w:r>
      <w:proofErr w:type="spellEnd"/>
      <w:r>
        <w:t xml:space="preserve"> программам социально-педагогической направленности.</w:t>
      </w:r>
    </w:p>
    <w:p w:rsidR="004403A6" w:rsidRDefault="004403A6" w:rsidP="004403A6">
      <w:pPr>
        <w:pStyle w:val="a5"/>
        <w:numPr>
          <w:ilvl w:val="2"/>
          <w:numId w:val="1"/>
        </w:numPr>
      </w:pPr>
      <w:proofErr w:type="gramStart"/>
      <w:r>
        <w:t>Контроль за</w:t>
      </w:r>
      <w:proofErr w:type="gramEnd"/>
      <w:r>
        <w:t xml:space="preserve"> состоянием эффективности и результативности консультативной, профилактической и диагностической работы.</w:t>
      </w:r>
    </w:p>
    <w:p w:rsidR="004403A6" w:rsidRDefault="004403A6" w:rsidP="004403A6">
      <w:pPr>
        <w:pStyle w:val="a5"/>
        <w:numPr>
          <w:ilvl w:val="1"/>
          <w:numId w:val="1"/>
        </w:numPr>
      </w:pPr>
      <w:r>
        <w:t>Педагогические кадры:</w:t>
      </w:r>
    </w:p>
    <w:p w:rsidR="004403A6" w:rsidRDefault="004403A6" w:rsidP="004403A6">
      <w:pPr>
        <w:pStyle w:val="a5"/>
        <w:numPr>
          <w:ilvl w:val="2"/>
          <w:numId w:val="1"/>
        </w:numPr>
      </w:pPr>
      <w:r>
        <w:t>Соблюдение законодательства, соблюдение Устава Центра, правил внутреннего трудового распорядка и локальных нормативно-правовых актов центра.</w:t>
      </w:r>
    </w:p>
    <w:p w:rsidR="004403A6" w:rsidRDefault="00142545" w:rsidP="004403A6">
      <w:pPr>
        <w:pStyle w:val="a5"/>
        <w:numPr>
          <w:ilvl w:val="2"/>
          <w:numId w:val="1"/>
        </w:numPr>
      </w:pPr>
      <w:r>
        <w:t>Использование методического обеспечения в образовательном процессе.</w:t>
      </w:r>
    </w:p>
    <w:p w:rsidR="00142545" w:rsidRDefault="00142545" w:rsidP="004403A6">
      <w:pPr>
        <w:pStyle w:val="a5"/>
        <w:numPr>
          <w:ilvl w:val="2"/>
          <w:numId w:val="1"/>
        </w:numPr>
      </w:pPr>
      <w:r>
        <w:t>Реализация утвержденных образовательных программ и учебных планов, соблюдение утвержденных учебных графиков.</w:t>
      </w:r>
    </w:p>
    <w:p w:rsidR="00142545" w:rsidRDefault="00142545" w:rsidP="004403A6">
      <w:pPr>
        <w:pStyle w:val="a5"/>
        <w:numPr>
          <w:ilvl w:val="2"/>
          <w:numId w:val="1"/>
        </w:numPr>
      </w:pPr>
      <w:proofErr w:type="gramStart"/>
      <w:r>
        <w:t>Контроль за</w:t>
      </w:r>
      <w:proofErr w:type="gramEnd"/>
      <w:r>
        <w:t xml:space="preserve"> выполнением нормативных документов.</w:t>
      </w:r>
    </w:p>
    <w:p w:rsidR="00142545" w:rsidRDefault="00142545" w:rsidP="004403A6">
      <w:pPr>
        <w:pStyle w:val="a5"/>
        <w:numPr>
          <w:ilvl w:val="2"/>
          <w:numId w:val="1"/>
        </w:numPr>
      </w:pPr>
      <w:proofErr w:type="gramStart"/>
      <w:r>
        <w:lastRenderedPageBreak/>
        <w:t>Контроль за</w:t>
      </w:r>
      <w:proofErr w:type="gramEnd"/>
      <w:r>
        <w:t xml:space="preserve"> работой методических объединений, творческих групп, структурных подразделений.</w:t>
      </w:r>
    </w:p>
    <w:p w:rsidR="00142545" w:rsidRDefault="00142545" w:rsidP="004403A6">
      <w:pPr>
        <w:pStyle w:val="a5"/>
        <w:numPr>
          <w:ilvl w:val="2"/>
          <w:numId w:val="1"/>
        </w:numPr>
      </w:pPr>
      <w:proofErr w:type="gramStart"/>
      <w:r>
        <w:t>Контроль за</w:t>
      </w:r>
      <w:proofErr w:type="gramEnd"/>
      <w:r>
        <w:t xml:space="preserve"> повышением квалификации педагогов.</w:t>
      </w:r>
    </w:p>
    <w:p w:rsidR="00142545" w:rsidRDefault="00142545" w:rsidP="004403A6">
      <w:pPr>
        <w:pStyle w:val="a5"/>
        <w:numPr>
          <w:ilvl w:val="2"/>
          <w:numId w:val="1"/>
        </w:numPr>
      </w:pPr>
      <w:proofErr w:type="gramStart"/>
      <w:r>
        <w:t>Контроль за</w:t>
      </w:r>
      <w:proofErr w:type="gramEnd"/>
      <w:r>
        <w:t xml:space="preserve"> методической работой педагогов.</w:t>
      </w:r>
    </w:p>
    <w:p w:rsidR="00142545" w:rsidRDefault="00142545" w:rsidP="00142545">
      <w:pPr>
        <w:pStyle w:val="a5"/>
        <w:numPr>
          <w:ilvl w:val="1"/>
          <w:numId w:val="1"/>
        </w:numPr>
      </w:pPr>
      <w:r>
        <w:t xml:space="preserve"> Учебно-материальная база:</w:t>
      </w:r>
    </w:p>
    <w:p w:rsidR="00142545" w:rsidRDefault="00142545" w:rsidP="00142545">
      <w:pPr>
        <w:pStyle w:val="a5"/>
        <w:numPr>
          <w:ilvl w:val="2"/>
          <w:numId w:val="1"/>
        </w:numPr>
      </w:pPr>
      <w:r>
        <w:t>Использование финансовых и материальных сре</w:t>
      </w:r>
      <w:proofErr w:type="gramStart"/>
      <w:r>
        <w:t>дств в с</w:t>
      </w:r>
      <w:proofErr w:type="gramEnd"/>
      <w:r>
        <w:t>оответствии с нормативами;</w:t>
      </w:r>
    </w:p>
    <w:p w:rsidR="00142545" w:rsidRDefault="00142545" w:rsidP="00142545">
      <w:pPr>
        <w:pStyle w:val="a5"/>
        <w:numPr>
          <w:ilvl w:val="2"/>
          <w:numId w:val="1"/>
        </w:numPr>
      </w:pPr>
      <w:proofErr w:type="gramStart"/>
      <w:r>
        <w:t>Контроль за</w:t>
      </w:r>
      <w:proofErr w:type="gramEnd"/>
      <w:r>
        <w:t xml:space="preserve"> учетом, хранением и использованием учебно-наглядных пособий, оргтехники и ТСО;</w:t>
      </w:r>
    </w:p>
    <w:p w:rsidR="00142545" w:rsidRDefault="00142545" w:rsidP="00142545">
      <w:pPr>
        <w:pStyle w:val="a5"/>
        <w:numPr>
          <w:ilvl w:val="2"/>
          <w:numId w:val="1"/>
        </w:numPr>
      </w:pPr>
      <w:proofErr w:type="gramStart"/>
      <w:r>
        <w:t>Контроль за</w:t>
      </w:r>
      <w:proofErr w:type="gramEnd"/>
      <w:r>
        <w:t xml:space="preserve"> состоянием учебных помещений и кабинетов;</w:t>
      </w:r>
    </w:p>
    <w:p w:rsidR="00142545" w:rsidRDefault="00142545" w:rsidP="00142545">
      <w:pPr>
        <w:pStyle w:val="a5"/>
        <w:numPr>
          <w:ilvl w:val="2"/>
          <w:numId w:val="1"/>
        </w:numPr>
      </w:pPr>
      <w:proofErr w:type="gramStart"/>
      <w:r>
        <w:t>Контроль за</w:t>
      </w:r>
      <w:proofErr w:type="gramEnd"/>
      <w:r>
        <w:t xml:space="preserve"> ведением документации, делопроизводства;</w:t>
      </w:r>
    </w:p>
    <w:p w:rsidR="00142545" w:rsidRDefault="00142545" w:rsidP="00142545">
      <w:pPr>
        <w:pStyle w:val="a5"/>
        <w:numPr>
          <w:ilvl w:val="2"/>
          <w:numId w:val="1"/>
        </w:numPr>
      </w:pPr>
      <w:proofErr w:type="gramStart"/>
      <w:r>
        <w:t>Контроль за</w:t>
      </w:r>
      <w:proofErr w:type="gramEnd"/>
      <w:r>
        <w:t xml:space="preserve"> деятельностью персонала.</w:t>
      </w:r>
    </w:p>
    <w:p w:rsidR="00142545" w:rsidRDefault="00142545" w:rsidP="00142545">
      <w:pPr>
        <w:pStyle w:val="a5"/>
        <w:numPr>
          <w:ilvl w:val="0"/>
          <w:numId w:val="1"/>
        </w:numPr>
      </w:pPr>
      <w:r>
        <w:t>ВИДЫ ВНУТРЕННЕГО КОНТРОЛЯ:</w:t>
      </w:r>
    </w:p>
    <w:p w:rsidR="00142545" w:rsidRDefault="00142545" w:rsidP="00142545">
      <w:pPr>
        <w:pStyle w:val="a5"/>
        <w:numPr>
          <w:ilvl w:val="0"/>
          <w:numId w:val="2"/>
        </w:numPr>
      </w:pPr>
      <w:proofErr w:type="gramStart"/>
      <w:r>
        <w:t>Плановый</w:t>
      </w:r>
      <w:proofErr w:type="gramEnd"/>
      <w:r>
        <w:t xml:space="preserve"> (осуществляется в соответствии с утвержденным планом-графиком);</w:t>
      </w:r>
    </w:p>
    <w:p w:rsidR="00142545" w:rsidRDefault="00142545" w:rsidP="00142545">
      <w:pPr>
        <w:pStyle w:val="a5"/>
        <w:numPr>
          <w:ilvl w:val="0"/>
          <w:numId w:val="2"/>
        </w:numPr>
      </w:pPr>
      <w:r>
        <w:t>Оперативный (внеплановый);</w:t>
      </w:r>
    </w:p>
    <w:p w:rsidR="00142545" w:rsidRDefault="00142545" w:rsidP="00142545">
      <w:pPr>
        <w:pStyle w:val="a5"/>
        <w:numPr>
          <w:ilvl w:val="0"/>
          <w:numId w:val="2"/>
        </w:numPr>
      </w:pPr>
      <w:r>
        <w:t>Персональный; тематический;</w:t>
      </w:r>
    </w:p>
    <w:p w:rsidR="00142545" w:rsidRDefault="00142545" w:rsidP="00142545">
      <w:pPr>
        <w:pStyle w:val="a5"/>
        <w:numPr>
          <w:ilvl w:val="0"/>
          <w:numId w:val="2"/>
        </w:numPr>
      </w:pPr>
      <w:r>
        <w:t>Комплексный.</w:t>
      </w:r>
    </w:p>
    <w:p w:rsidR="00142545" w:rsidRDefault="00142545" w:rsidP="00142545">
      <w:pPr>
        <w:pStyle w:val="a5"/>
        <w:numPr>
          <w:ilvl w:val="0"/>
          <w:numId w:val="1"/>
        </w:numPr>
      </w:pPr>
      <w:r>
        <w:t>ФОРМЫ ВНУТРЕННЕГО КОНТРОЛЯ:</w:t>
      </w:r>
    </w:p>
    <w:p w:rsidR="00142545" w:rsidRDefault="009E4368" w:rsidP="009E4368">
      <w:pPr>
        <w:pStyle w:val="a5"/>
        <w:numPr>
          <w:ilvl w:val="1"/>
          <w:numId w:val="1"/>
        </w:numPr>
      </w:pPr>
      <w:r>
        <w:t>Административный контроль;</w:t>
      </w:r>
    </w:p>
    <w:p w:rsidR="009E4368" w:rsidRDefault="009E4368" w:rsidP="009E4368">
      <w:pPr>
        <w:pStyle w:val="a5"/>
        <w:numPr>
          <w:ilvl w:val="1"/>
          <w:numId w:val="1"/>
        </w:numPr>
      </w:pPr>
      <w:r>
        <w:t>Самоконтроль.</w:t>
      </w:r>
    </w:p>
    <w:p w:rsidR="009E4368" w:rsidRDefault="009E4368" w:rsidP="009E4368">
      <w:pPr>
        <w:pStyle w:val="a5"/>
        <w:numPr>
          <w:ilvl w:val="0"/>
          <w:numId w:val="1"/>
        </w:numPr>
      </w:pPr>
      <w:r>
        <w:t>МЕТОДЫ ВНУТРЕННЕГО КОНТРОЛЯ:</w:t>
      </w:r>
    </w:p>
    <w:p w:rsidR="009E4368" w:rsidRDefault="009E4368" w:rsidP="009E4368">
      <w:pPr>
        <w:pStyle w:val="a5"/>
        <w:numPr>
          <w:ilvl w:val="1"/>
          <w:numId w:val="1"/>
        </w:numPr>
      </w:pPr>
      <w:r>
        <w:t>Основными методами организации контроля в Центре являются: наблюдение, посещение занятий, изучение документации, анализ самоанализа, беседа, анализ результативности и эффективности образовательной деятельности.</w:t>
      </w:r>
    </w:p>
    <w:p w:rsidR="009E4368" w:rsidRDefault="009E4368" w:rsidP="009E4368">
      <w:pPr>
        <w:pStyle w:val="a5"/>
        <w:numPr>
          <w:ilvl w:val="0"/>
          <w:numId w:val="1"/>
        </w:numPr>
      </w:pPr>
      <w:r>
        <w:t>ОСНОВАНИЯ ВНУТРЕННЕГО КОНТРОЛЯ:</w:t>
      </w:r>
    </w:p>
    <w:p w:rsidR="009E4368" w:rsidRDefault="009E4368" w:rsidP="009E4368">
      <w:pPr>
        <w:pStyle w:val="a5"/>
        <w:numPr>
          <w:ilvl w:val="1"/>
          <w:numId w:val="1"/>
        </w:numPr>
      </w:pPr>
      <w:r>
        <w:t>Основаниями для внутреннего контроля являются:</w:t>
      </w:r>
    </w:p>
    <w:p w:rsidR="009E4368" w:rsidRDefault="009E4368" w:rsidP="009E4368">
      <w:pPr>
        <w:pStyle w:val="a5"/>
        <w:numPr>
          <w:ilvl w:val="0"/>
          <w:numId w:val="3"/>
        </w:numPr>
      </w:pPr>
      <w:r>
        <w:t>Плановый контроль;</w:t>
      </w:r>
    </w:p>
    <w:p w:rsidR="009E4368" w:rsidRDefault="009E4368" w:rsidP="009E4368">
      <w:pPr>
        <w:pStyle w:val="a5"/>
        <w:numPr>
          <w:ilvl w:val="0"/>
          <w:numId w:val="3"/>
        </w:numPr>
      </w:pPr>
      <w:r>
        <w:t>Проверка состояния дел для подготовки управленческих решений;</w:t>
      </w:r>
    </w:p>
    <w:p w:rsidR="009E4368" w:rsidRDefault="009E4368" w:rsidP="009E4368">
      <w:pPr>
        <w:pStyle w:val="a5"/>
        <w:numPr>
          <w:ilvl w:val="0"/>
          <w:numId w:val="3"/>
        </w:numPr>
      </w:pPr>
      <w:r>
        <w:t>Обращение физических лиц по поводу нарушений в области образования.</w:t>
      </w:r>
    </w:p>
    <w:p w:rsidR="009E4368" w:rsidRDefault="009E4368" w:rsidP="009E4368">
      <w:pPr>
        <w:pStyle w:val="a5"/>
        <w:numPr>
          <w:ilvl w:val="0"/>
          <w:numId w:val="1"/>
        </w:numPr>
      </w:pPr>
      <w:r>
        <w:t>ОРГАНИЗАЦИЯ И ПРВЕДЕНИЕ ВНУТРЕННЕГО КОНТРОЛЯ:</w:t>
      </w:r>
    </w:p>
    <w:p w:rsidR="009E4368" w:rsidRDefault="009E4368" w:rsidP="009E4368">
      <w:pPr>
        <w:pStyle w:val="a5"/>
        <w:numPr>
          <w:ilvl w:val="1"/>
          <w:numId w:val="1"/>
        </w:numPr>
      </w:pPr>
      <w:r>
        <w:t>Внутренний контроль  осуществляет директор или по его поручению заместитель директора, другие специалисты.</w:t>
      </w:r>
    </w:p>
    <w:p w:rsidR="009E4368" w:rsidRDefault="009E4368" w:rsidP="009E4368">
      <w:pPr>
        <w:pStyle w:val="a5"/>
        <w:numPr>
          <w:ilvl w:val="1"/>
          <w:numId w:val="1"/>
        </w:numPr>
      </w:pPr>
      <w:proofErr w:type="gramStart"/>
      <w:r>
        <w:t xml:space="preserve">В качестве экспертов к участию в </w:t>
      </w:r>
      <w:r w:rsidR="009117CF">
        <w:t>о внутреннем контроле могут привлекаться сторонние (компетентные органы) организации и отдельные специалисты).</w:t>
      </w:r>
      <w:proofErr w:type="gramEnd"/>
    </w:p>
    <w:p w:rsidR="009117CF" w:rsidRDefault="009117CF" w:rsidP="009E4368">
      <w:pPr>
        <w:pStyle w:val="a5"/>
        <w:numPr>
          <w:ilvl w:val="1"/>
          <w:numId w:val="1"/>
        </w:numPr>
      </w:pPr>
      <w:r>
        <w:t>Заместитель директора разрабатывает программу проверки, распределяет функциональные обязанности. Программа контроля доводится до сведения педагогических работников.</w:t>
      </w:r>
    </w:p>
    <w:p w:rsidR="009117CF" w:rsidRDefault="009117CF" w:rsidP="009E4368">
      <w:pPr>
        <w:pStyle w:val="a5"/>
        <w:numPr>
          <w:ilvl w:val="1"/>
          <w:numId w:val="1"/>
        </w:numPr>
      </w:pPr>
      <w:r>
        <w:t>Продолжительность тематических или комплексных проверок не должна превышать 10 дней, с посещением не более 2 занятий и других мероприятий одного педагога.</w:t>
      </w:r>
    </w:p>
    <w:p w:rsidR="009117CF" w:rsidRDefault="009117CF" w:rsidP="009E4368">
      <w:pPr>
        <w:pStyle w:val="a5"/>
        <w:numPr>
          <w:ilvl w:val="1"/>
          <w:numId w:val="1"/>
        </w:numPr>
      </w:pPr>
      <w:r>
        <w:t>При обнаружении в ходе внутреннего контроля нарушений законодательства в области образования, о них сообщается директору Центра.</w:t>
      </w:r>
    </w:p>
    <w:p w:rsidR="009117CF" w:rsidRDefault="009117CF" w:rsidP="009E4368">
      <w:pPr>
        <w:pStyle w:val="a5"/>
        <w:numPr>
          <w:ilvl w:val="1"/>
          <w:numId w:val="1"/>
        </w:numPr>
      </w:pPr>
      <w:r>
        <w:t>При проведении планового контроля не требуется дополнительно предупреждение педагога, если в плане работы Центра указаны сроки контроля.</w:t>
      </w:r>
    </w:p>
    <w:p w:rsidR="009117CF" w:rsidRDefault="009117CF" w:rsidP="009E4368">
      <w:pPr>
        <w:pStyle w:val="a5"/>
        <w:numPr>
          <w:ilvl w:val="1"/>
          <w:numId w:val="1"/>
        </w:numPr>
      </w:pPr>
      <w:r>
        <w:t>В экстренных случаях директор и его заместитель могут посещать занятия педагогов Центра без предварительного предупреждения или с предупреждением менее чем за 1 день.</w:t>
      </w:r>
    </w:p>
    <w:p w:rsidR="009117CF" w:rsidRDefault="009117CF" w:rsidP="009E4368">
      <w:pPr>
        <w:pStyle w:val="a5"/>
        <w:numPr>
          <w:ilvl w:val="1"/>
          <w:numId w:val="1"/>
        </w:numPr>
      </w:pPr>
      <w:r>
        <w:t>При проведении оперативных  проверок педагогический работник предупреждается не менее чем за 1 день до начала проверки.</w:t>
      </w:r>
    </w:p>
    <w:p w:rsidR="009117CF" w:rsidRDefault="00EA0EE6" w:rsidP="009117CF">
      <w:pPr>
        <w:pStyle w:val="a5"/>
        <w:numPr>
          <w:ilvl w:val="0"/>
          <w:numId w:val="1"/>
        </w:numPr>
      </w:pPr>
      <w:r>
        <w:t>РЕЗУЛЬТАТЫ ВНУТРЕННЕГО КОНТРОЛЯ:</w:t>
      </w:r>
    </w:p>
    <w:p w:rsidR="00EA0EE6" w:rsidRDefault="00EA0EE6" w:rsidP="00EA0EE6">
      <w:pPr>
        <w:pStyle w:val="a5"/>
        <w:numPr>
          <w:ilvl w:val="1"/>
          <w:numId w:val="1"/>
        </w:numPr>
      </w:pPr>
      <w:r>
        <w:lastRenderedPageBreak/>
        <w:t>Результаты внутреннего контроля оформляются в виде аналитической справки, справки о результатах внутр</w:t>
      </w:r>
      <w:r w:rsidR="00DD46BA">
        <w:t xml:space="preserve">еннего </w:t>
      </w:r>
      <w:r>
        <w:t xml:space="preserve"> контроля, доклада о состоянии дел по проверяемому вопросу или иной форме, установленной в Центре. Итоговый материал должен содержать констатацию фактов, их анализ, выводы и предложения.</w:t>
      </w:r>
    </w:p>
    <w:p w:rsidR="00EA0EE6" w:rsidRDefault="00EA0EE6" w:rsidP="00EA0EE6">
      <w:pPr>
        <w:pStyle w:val="a5"/>
        <w:numPr>
          <w:ilvl w:val="1"/>
          <w:numId w:val="1"/>
        </w:numPr>
      </w:pPr>
      <w:r>
        <w:t>Информация о результатах внутреннего контроля доводится до работников Центра в течение сем</w:t>
      </w:r>
      <w:r w:rsidR="00CF0389">
        <w:t>и</w:t>
      </w:r>
      <w:r>
        <w:t xml:space="preserve"> дней с момента завершения проверки.</w:t>
      </w:r>
    </w:p>
    <w:p w:rsidR="00EA0EE6" w:rsidRDefault="00EA0EE6" w:rsidP="00EA0EE6">
      <w:pPr>
        <w:pStyle w:val="a5"/>
        <w:numPr>
          <w:ilvl w:val="1"/>
          <w:numId w:val="1"/>
        </w:numPr>
      </w:pPr>
      <w:r>
        <w:t>Педагогические работники после ознакомления с результатами внутреннего контроля должны поставить подпись под итоговым материалом, удостоверяющую то, что они поставлены в известность о результатах внутреннего контроля. При этом они вправе сделать запись в итоговом материале о несогласии с результатами контроля в целом или по отдельным вопросам и выводам и обратиться в комиссию</w:t>
      </w:r>
      <w:r w:rsidR="00CF0389">
        <w:t xml:space="preserve"> по урегулированию споров между участниками образовательного процесса </w:t>
      </w:r>
      <w:r>
        <w:t xml:space="preserve"> Центра или вышестоящие органы управления образованием.</w:t>
      </w:r>
    </w:p>
    <w:p w:rsidR="00A36A54" w:rsidRDefault="00EA0EE6" w:rsidP="00EA0EE6">
      <w:pPr>
        <w:pStyle w:val="a5"/>
        <w:numPr>
          <w:ilvl w:val="1"/>
          <w:numId w:val="1"/>
        </w:numPr>
      </w:pPr>
      <w:r>
        <w:t>По итогам внутреннего контроля в зависимости от его формы, целей и задач</w:t>
      </w:r>
      <w:r w:rsidR="00A36A54">
        <w:t>, а также с учетом реального положения дел:</w:t>
      </w:r>
    </w:p>
    <w:p w:rsidR="00A36A54" w:rsidRDefault="00A36A54" w:rsidP="00D26D5E">
      <w:pPr>
        <w:ind w:left="360"/>
      </w:pPr>
      <w:r>
        <w:t>- проводятся заседания педагогического совета или методическое совещание, совещание при директоре, рабочие совещания с педагогическим составом, замечания и предложения фиксируются в документации Центра;</w:t>
      </w:r>
    </w:p>
    <w:p w:rsidR="00A36A54" w:rsidRDefault="00A36A54" w:rsidP="00D26D5E">
      <w:pPr>
        <w:ind w:left="360"/>
      </w:pPr>
      <w:r>
        <w:t>- результаты внутреннего контроля могут учитываться при проведении аттестации педагогических работников, но не являются основанием для заключений экспертной группы.</w:t>
      </w:r>
    </w:p>
    <w:p w:rsidR="00A36A54" w:rsidRDefault="00A36A54" w:rsidP="00D26D5E">
      <w:pPr>
        <w:ind w:left="360"/>
      </w:pPr>
      <w:r>
        <w:t xml:space="preserve">11.5. Директор по результатам внутреннего контроля </w:t>
      </w:r>
      <w:r w:rsidR="00CF0389">
        <w:t xml:space="preserve">может </w:t>
      </w:r>
      <w:r>
        <w:t>изда</w:t>
      </w:r>
      <w:r w:rsidR="00CF0389">
        <w:t xml:space="preserve">вать </w:t>
      </w:r>
      <w:r>
        <w:t xml:space="preserve"> приказ и принима</w:t>
      </w:r>
      <w:r w:rsidR="00CF0389">
        <w:t>ть</w:t>
      </w:r>
      <w:r>
        <w:t xml:space="preserve"> следующие решения: </w:t>
      </w:r>
    </w:p>
    <w:p w:rsidR="00A36A54" w:rsidRDefault="00A36A54" w:rsidP="00D26D5E">
      <w:pPr>
        <w:ind w:left="360"/>
      </w:pPr>
      <w:r>
        <w:t>- об обсуждении итоговых материалов внутреннего контроля коллегиальным органом;</w:t>
      </w:r>
    </w:p>
    <w:p w:rsidR="00A36A54" w:rsidRDefault="00A36A54" w:rsidP="00D26D5E">
      <w:pPr>
        <w:ind w:left="360"/>
      </w:pPr>
      <w:r>
        <w:t>- о проведении повторного контроля с привлечением определенных специалистов;</w:t>
      </w:r>
    </w:p>
    <w:p w:rsidR="00A36A54" w:rsidRDefault="00A36A54" w:rsidP="00D26D5E">
      <w:pPr>
        <w:ind w:left="360"/>
      </w:pPr>
      <w:r>
        <w:t>- о привлечении к дисциплинарной ответственности должностных лиц;</w:t>
      </w:r>
    </w:p>
    <w:p w:rsidR="00A36A54" w:rsidRDefault="00A36A54" w:rsidP="00D26D5E">
      <w:pPr>
        <w:ind w:left="360"/>
      </w:pPr>
      <w:r>
        <w:t>- о поощрении работников;</w:t>
      </w:r>
    </w:p>
    <w:p w:rsidR="00A36A54" w:rsidRDefault="00A36A54" w:rsidP="00D26D5E">
      <w:pPr>
        <w:ind w:left="360"/>
      </w:pPr>
      <w:r>
        <w:t>- иные решения в пределах своей компетенции.</w:t>
      </w:r>
    </w:p>
    <w:p w:rsidR="00A36A54" w:rsidRDefault="00A36A54" w:rsidP="00D26D5E">
      <w:pPr>
        <w:ind w:left="360"/>
      </w:pPr>
      <w:r>
        <w:t xml:space="preserve">11.6.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 </w:t>
      </w:r>
    </w:p>
    <w:sectPr w:rsidR="00A36A54" w:rsidSect="00EB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971"/>
    <w:multiLevelType w:val="hybridMultilevel"/>
    <w:tmpl w:val="7CC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4C8C"/>
    <w:multiLevelType w:val="multilevel"/>
    <w:tmpl w:val="F67A3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3605FE6"/>
    <w:multiLevelType w:val="hybridMultilevel"/>
    <w:tmpl w:val="6AE0891A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27D8F"/>
    <w:rsid w:val="00142545"/>
    <w:rsid w:val="00172A75"/>
    <w:rsid w:val="0024390B"/>
    <w:rsid w:val="003A7EE3"/>
    <w:rsid w:val="003B04A4"/>
    <w:rsid w:val="003C10BF"/>
    <w:rsid w:val="004403A6"/>
    <w:rsid w:val="00527D8F"/>
    <w:rsid w:val="006567EE"/>
    <w:rsid w:val="007564F9"/>
    <w:rsid w:val="00756907"/>
    <w:rsid w:val="007E155F"/>
    <w:rsid w:val="00903B6F"/>
    <w:rsid w:val="009117CF"/>
    <w:rsid w:val="009E4368"/>
    <w:rsid w:val="00A36A54"/>
    <w:rsid w:val="00CF0389"/>
    <w:rsid w:val="00D26D5E"/>
    <w:rsid w:val="00DD46BA"/>
    <w:rsid w:val="00EA0EE6"/>
    <w:rsid w:val="00EB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27D8F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527D8F"/>
    <w:rPr>
      <w:b/>
      <w:bCs/>
    </w:rPr>
  </w:style>
  <w:style w:type="paragraph" w:styleId="a5">
    <w:name w:val="List Paragraph"/>
    <w:basedOn w:val="a"/>
    <w:uiPriority w:val="34"/>
    <w:qFormat/>
    <w:rsid w:val="003B04A4"/>
    <w:pPr>
      <w:ind w:left="720"/>
      <w:contextualSpacing/>
    </w:pPr>
  </w:style>
  <w:style w:type="table" w:styleId="a6">
    <w:name w:val="Table Grid"/>
    <w:basedOn w:val="a1"/>
    <w:uiPriority w:val="59"/>
    <w:rsid w:val="00243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64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ppms-centr</dc:creator>
  <cp:lastModifiedBy>1</cp:lastModifiedBy>
  <cp:revision>5</cp:revision>
  <dcterms:created xsi:type="dcterms:W3CDTF">2014-03-17T09:24:00Z</dcterms:created>
  <dcterms:modified xsi:type="dcterms:W3CDTF">2014-10-24T10:50:00Z</dcterms:modified>
</cp:coreProperties>
</file>